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17AEE" w14:textId="77777777" w:rsidR="00A55AC9" w:rsidRPr="00147CE9" w:rsidRDefault="00A55AC9" w:rsidP="0079693A">
      <w:pPr>
        <w:pStyle w:val="Heading1"/>
        <w:rPr>
          <w:rFonts w:ascii="Open Sans" w:hAnsi="Open Sans" w:cs="Open Sans"/>
          <w:sz w:val="32"/>
        </w:rPr>
      </w:pPr>
      <w:bookmarkStart w:id="0" w:name="_External_Examiner_Induction_2"/>
      <w:bookmarkEnd w:id="0"/>
      <w:r w:rsidRPr="00147CE9">
        <w:rPr>
          <w:rFonts w:ascii="Open Sans" w:hAnsi="Open Sans" w:cs="Open Sans"/>
          <w:sz w:val="32"/>
        </w:rPr>
        <w:t>External Examiner Induction Checklist</w:t>
      </w:r>
    </w:p>
    <w:p w14:paraId="09F5DC70" w14:textId="3B1C9A8D" w:rsidR="00495FDE" w:rsidRPr="00147CE9" w:rsidRDefault="00A55AC9" w:rsidP="0018025C">
      <w:pPr>
        <w:spacing w:before="58"/>
        <w:ind w:left="-284" w:right="-188"/>
        <w:rPr>
          <w:rFonts w:ascii="Open Sans" w:hAnsi="Open Sans" w:cs="Open Sans"/>
          <w:i/>
        </w:rPr>
      </w:pPr>
      <w:r w:rsidRPr="00147CE9">
        <w:rPr>
          <w:rFonts w:ascii="Open Sans" w:hAnsi="Open Sans" w:cs="Open Sans"/>
          <w:i/>
          <w:spacing w:val="-1"/>
        </w:rPr>
        <w:t>The following</w:t>
      </w:r>
      <w:r w:rsidRPr="00147CE9">
        <w:rPr>
          <w:rFonts w:ascii="Open Sans" w:hAnsi="Open Sans" w:cs="Open Sans"/>
          <w:i/>
          <w:spacing w:val="-2"/>
        </w:rPr>
        <w:t xml:space="preserve"> </w:t>
      </w:r>
      <w:r w:rsidRPr="00147CE9">
        <w:rPr>
          <w:rFonts w:ascii="Open Sans" w:hAnsi="Open Sans" w:cs="Open Sans"/>
          <w:i/>
          <w:spacing w:val="-1"/>
        </w:rPr>
        <w:t>checklist</w:t>
      </w:r>
      <w:r w:rsidRPr="00147CE9">
        <w:rPr>
          <w:rFonts w:ascii="Open Sans" w:hAnsi="Open Sans" w:cs="Open Sans"/>
          <w:i/>
          <w:spacing w:val="2"/>
        </w:rPr>
        <w:t xml:space="preserve"> </w:t>
      </w:r>
      <w:r w:rsidRPr="00147CE9">
        <w:rPr>
          <w:rFonts w:ascii="Open Sans" w:hAnsi="Open Sans" w:cs="Open Sans"/>
          <w:i/>
          <w:spacing w:val="-1"/>
        </w:rPr>
        <w:t>is</w:t>
      </w:r>
      <w:r w:rsidRPr="00147CE9">
        <w:rPr>
          <w:rFonts w:ascii="Open Sans" w:hAnsi="Open Sans" w:cs="Open Sans"/>
          <w:i/>
          <w:spacing w:val="-2"/>
        </w:rPr>
        <w:t xml:space="preserve"> </w:t>
      </w:r>
      <w:r w:rsidRPr="00147CE9">
        <w:rPr>
          <w:rFonts w:ascii="Open Sans" w:hAnsi="Open Sans" w:cs="Open Sans"/>
          <w:i/>
          <w:spacing w:val="-1"/>
        </w:rPr>
        <w:t>intended</w:t>
      </w:r>
      <w:r w:rsidRPr="00147CE9">
        <w:rPr>
          <w:rFonts w:ascii="Open Sans" w:hAnsi="Open Sans" w:cs="Open Sans"/>
          <w:i/>
          <w:spacing w:val="-2"/>
        </w:rPr>
        <w:t xml:space="preserve"> </w:t>
      </w:r>
      <w:r w:rsidRPr="00147CE9">
        <w:rPr>
          <w:rFonts w:ascii="Open Sans" w:hAnsi="Open Sans" w:cs="Open Sans"/>
          <w:i/>
          <w:spacing w:val="-1"/>
        </w:rPr>
        <w:t>for use</w:t>
      </w:r>
      <w:r w:rsidRPr="00147CE9">
        <w:rPr>
          <w:rFonts w:ascii="Open Sans" w:hAnsi="Open Sans" w:cs="Open Sans"/>
          <w:i/>
          <w:spacing w:val="-3"/>
        </w:rPr>
        <w:t xml:space="preserve"> </w:t>
      </w:r>
      <w:r w:rsidRPr="00147CE9">
        <w:rPr>
          <w:rFonts w:ascii="Open Sans" w:hAnsi="Open Sans" w:cs="Open Sans"/>
          <w:i/>
          <w:spacing w:val="-1"/>
        </w:rPr>
        <w:t>by</w:t>
      </w:r>
      <w:r w:rsidRPr="00147CE9">
        <w:rPr>
          <w:rFonts w:ascii="Open Sans" w:hAnsi="Open Sans" w:cs="Open Sans"/>
          <w:i/>
        </w:rPr>
        <w:t xml:space="preserve"> </w:t>
      </w:r>
      <w:r w:rsidRPr="00147CE9">
        <w:rPr>
          <w:rFonts w:ascii="Open Sans" w:hAnsi="Open Sans" w:cs="Open Sans"/>
          <w:i/>
          <w:spacing w:val="-2"/>
        </w:rPr>
        <w:t>new</w:t>
      </w:r>
      <w:r w:rsidRPr="00147CE9">
        <w:rPr>
          <w:rFonts w:ascii="Open Sans" w:hAnsi="Open Sans" w:cs="Open Sans"/>
          <w:i/>
        </w:rPr>
        <w:t xml:space="preserve"> </w:t>
      </w:r>
      <w:r w:rsidR="005F731D" w:rsidRPr="00147CE9">
        <w:rPr>
          <w:rFonts w:ascii="Open Sans" w:hAnsi="Open Sans" w:cs="Open Sans"/>
          <w:i/>
          <w:spacing w:val="-1"/>
        </w:rPr>
        <w:t>e</w:t>
      </w:r>
      <w:r w:rsidRPr="00147CE9">
        <w:rPr>
          <w:rFonts w:ascii="Open Sans" w:hAnsi="Open Sans" w:cs="Open Sans"/>
          <w:i/>
          <w:spacing w:val="-1"/>
        </w:rPr>
        <w:t>xternal</w:t>
      </w:r>
      <w:r w:rsidRPr="00147CE9">
        <w:rPr>
          <w:rFonts w:ascii="Open Sans" w:hAnsi="Open Sans" w:cs="Open Sans"/>
          <w:i/>
        </w:rPr>
        <w:t xml:space="preserve"> </w:t>
      </w:r>
      <w:r w:rsidR="005F731D" w:rsidRPr="00147CE9">
        <w:rPr>
          <w:rFonts w:ascii="Open Sans" w:hAnsi="Open Sans" w:cs="Open Sans"/>
          <w:i/>
          <w:spacing w:val="-1"/>
        </w:rPr>
        <w:t>e</w:t>
      </w:r>
      <w:r w:rsidRPr="00147CE9">
        <w:rPr>
          <w:rFonts w:ascii="Open Sans" w:hAnsi="Open Sans" w:cs="Open Sans"/>
          <w:i/>
          <w:spacing w:val="-1"/>
        </w:rPr>
        <w:t>xaminers</w:t>
      </w:r>
      <w:r w:rsidRPr="00147CE9">
        <w:rPr>
          <w:rFonts w:ascii="Open Sans" w:hAnsi="Open Sans" w:cs="Open Sans"/>
          <w:i/>
          <w:spacing w:val="1"/>
        </w:rPr>
        <w:t xml:space="preserve"> </w:t>
      </w:r>
      <w:r w:rsidRPr="00147CE9">
        <w:rPr>
          <w:rFonts w:ascii="Open Sans" w:hAnsi="Open Sans" w:cs="Open Sans"/>
          <w:i/>
          <w:spacing w:val="-1"/>
        </w:rPr>
        <w:t>in</w:t>
      </w:r>
      <w:r w:rsidRPr="00147CE9">
        <w:rPr>
          <w:rFonts w:ascii="Open Sans" w:hAnsi="Open Sans" w:cs="Open Sans"/>
          <w:i/>
        </w:rPr>
        <w:t xml:space="preserve"> </w:t>
      </w:r>
      <w:r w:rsidRPr="00147CE9">
        <w:rPr>
          <w:rFonts w:ascii="Open Sans" w:hAnsi="Open Sans" w:cs="Open Sans"/>
          <w:i/>
          <w:spacing w:val="-1"/>
        </w:rPr>
        <w:t>understanding</w:t>
      </w:r>
      <w:r w:rsidRPr="00147CE9">
        <w:rPr>
          <w:rFonts w:ascii="Open Sans" w:hAnsi="Open Sans" w:cs="Open Sans"/>
          <w:i/>
          <w:spacing w:val="-3"/>
        </w:rPr>
        <w:t xml:space="preserve"> </w:t>
      </w:r>
      <w:r w:rsidRPr="00147CE9">
        <w:rPr>
          <w:rFonts w:ascii="Open Sans" w:hAnsi="Open Sans" w:cs="Open Sans"/>
          <w:i/>
          <w:spacing w:val="-1"/>
        </w:rPr>
        <w:t>their</w:t>
      </w:r>
      <w:r w:rsidRPr="00147CE9">
        <w:rPr>
          <w:rFonts w:ascii="Open Sans" w:hAnsi="Open Sans" w:cs="Open Sans"/>
          <w:i/>
          <w:spacing w:val="41"/>
        </w:rPr>
        <w:t xml:space="preserve"> </w:t>
      </w:r>
      <w:r w:rsidRPr="00147CE9">
        <w:rPr>
          <w:rFonts w:ascii="Open Sans" w:hAnsi="Open Sans" w:cs="Open Sans"/>
          <w:i/>
          <w:spacing w:val="-1"/>
        </w:rPr>
        <w:t>role.</w:t>
      </w:r>
    </w:p>
    <w:tbl>
      <w:tblPr>
        <w:tblStyle w:val="TableNormal1"/>
        <w:tblW w:w="10251" w:type="dxa"/>
        <w:tblInd w:w="-290" w:type="dxa"/>
        <w:tblLayout w:type="fixed"/>
        <w:tblLook w:val="01E0" w:firstRow="1" w:lastRow="1" w:firstColumn="1" w:lastColumn="1" w:noHBand="0" w:noVBand="0"/>
      </w:tblPr>
      <w:tblGrid>
        <w:gridCol w:w="8827"/>
        <w:gridCol w:w="1424"/>
      </w:tblGrid>
      <w:tr w:rsidR="00615B2F" w:rsidRPr="00147CE9" w14:paraId="00059876" w14:textId="77777777" w:rsidTr="00147CE9">
        <w:trPr>
          <w:cantSplit/>
          <w:trHeight w:val="503"/>
          <w:tblHeader/>
        </w:trPr>
        <w:tc>
          <w:tcPr>
            <w:tcW w:w="8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81663BE" w14:textId="77777777" w:rsidR="00615B2F" w:rsidRPr="00147CE9" w:rsidRDefault="00615B2F" w:rsidP="009B049D">
            <w:pPr>
              <w:pStyle w:val="TableParagraph"/>
              <w:spacing w:before="34"/>
              <w:ind w:left="102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147CE9">
              <w:rPr>
                <w:rFonts w:ascii="Open Sans" w:hAnsi="Open Sans" w:cs="Open Sans"/>
                <w:b/>
                <w:sz w:val="24"/>
                <w:szCs w:val="24"/>
              </w:rPr>
              <w:t>Information for newly-appointed External Examiners to consider</w:t>
            </w:r>
          </w:p>
          <w:p w14:paraId="4DFD4C8F" w14:textId="77777777" w:rsidR="00615B2F" w:rsidRPr="00147CE9" w:rsidRDefault="00615B2F" w:rsidP="009B049D">
            <w:pPr>
              <w:pStyle w:val="TableParagraph"/>
              <w:spacing w:before="34"/>
              <w:ind w:left="102"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96EF04E" w14:textId="77777777" w:rsidR="00615B2F" w:rsidRPr="00147CE9" w:rsidRDefault="00615B2F" w:rsidP="009B049D">
            <w:pPr>
              <w:pStyle w:val="TableParagraph"/>
              <w:spacing w:before="34"/>
              <w:ind w:left="102"/>
              <w:rPr>
                <w:rFonts w:ascii="Open Sans" w:eastAsia="Arial" w:hAnsi="Open Sans" w:cs="Open Sans"/>
                <w:sz w:val="24"/>
                <w:szCs w:val="24"/>
              </w:rPr>
            </w:pPr>
            <w:r w:rsidRPr="00147CE9">
              <w:rPr>
                <w:rFonts w:ascii="Open Sans" w:hAnsi="Open Sans" w:cs="Open Sans"/>
                <w:b/>
                <w:spacing w:val="-1"/>
                <w:sz w:val="24"/>
                <w:szCs w:val="24"/>
              </w:rPr>
              <w:t>Completed</w:t>
            </w:r>
          </w:p>
        </w:tc>
      </w:tr>
      <w:tr w:rsidR="00615B2F" w:rsidRPr="00147CE9" w14:paraId="430A01F7" w14:textId="77777777" w:rsidTr="005D24CD">
        <w:trPr>
          <w:trHeight w:val="2158"/>
        </w:trPr>
        <w:tc>
          <w:tcPr>
            <w:tcW w:w="8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64363" w14:textId="2D4CAA40" w:rsidR="00E94484" w:rsidRPr="00147CE9" w:rsidRDefault="00615B2F" w:rsidP="009B049D">
            <w:pPr>
              <w:pStyle w:val="ListParagraph"/>
              <w:numPr>
                <w:ilvl w:val="0"/>
                <w:numId w:val="5"/>
              </w:numPr>
              <w:tabs>
                <w:tab w:val="left" w:pos="463"/>
              </w:tabs>
              <w:spacing w:before="40" w:line="237" w:lineRule="auto"/>
              <w:ind w:right="205"/>
              <w:contextualSpacing w:val="0"/>
              <w:rPr>
                <w:rFonts w:ascii="Open Sans" w:eastAsia="Arial" w:hAnsi="Open Sans" w:cs="Open Sans"/>
                <w:color w:val="000000" w:themeColor="text1"/>
              </w:rPr>
            </w:pPr>
            <w:r w:rsidRPr="00147CE9">
              <w:rPr>
                <w:rFonts w:ascii="Open Sans" w:eastAsia="Arial" w:hAnsi="Open Sans" w:cs="Open Sans"/>
                <w:b/>
                <w:color w:val="000000" w:themeColor="text1"/>
              </w:rPr>
              <w:t>External Examiner Appointment Criter</w:t>
            </w:r>
            <w:bookmarkStart w:id="1" w:name="_GoBack"/>
            <w:bookmarkEnd w:id="1"/>
            <w:r w:rsidRPr="00147CE9">
              <w:rPr>
                <w:rFonts w:ascii="Open Sans" w:eastAsia="Arial" w:hAnsi="Open Sans" w:cs="Open Sans"/>
                <w:b/>
                <w:color w:val="000000" w:themeColor="text1"/>
              </w:rPr>
              <w:t>ia</w:t>
            </w:r>
            <w:r w:rsidRPr="00147CE9">
              <w:rPr>
                <w:rFonts w:ascii="Open Sans" w:eastAsia="Arial" w:hAnsi="Open Sans" w:cs="Open Sans"/>
                <w:color w:val="000000" w:themeColor="text1"/>
              </w:rPr>
              <w:t xml:space="preserve"> </w:t>
            </w:r>
            <w:r w:rsidR="00E94484" w:rsidRPr="00147CE9">
              <w:rPr>
                <w:rFonts w:ascii="Open Sans" w:eastAsia="Arial" w:hAnsi="Open Sans" w:cs="Open Sans"/>
                <w:color w:val="000000" w:themeColor="text1"/>
              </w:rPr>
              <w:t>–</w:t>
            </w:r>
            <w:r w:rsidRPr="00147CE9">
              <w:rPr>
                <w:rFonts w:ascii="Open Sans" w:eastAsia="Arial" w:hAnsi="Open Sans" w:cs="Open Sans"/>
                <w:color w:val="000000" w:themeColor="text1"/>
              </w:rPr>
              <w:t xml:space="preserve"> </w:t>
            </w:r>
            <w:r w:rsidR="00E94484" w:rsidRPr="00147CE9">
              <w:rPr>
                <w:rFonts w:ascii="Open Sans" w:eastAsia="Arial" w:hAnsi="Open Sans" w:cs="Open Sans"/>
                <w:color w:val="000000" w:themeColor="text1"/>
              </w:rPr>
              <w:t xml:space="preserve">please ensure that you have read the Terms of Appointment, paying particular attention to </w:t>
            </w:r>
            <w:r w:rsidR="00E94484" w:rsidRPr="00147CE9">
              <w:rPr>
                <w:rFonts w:ascii="Open Sans" w:eastAsia="Arial" w:hAnsi="Open Sans" w:cs="Open Sans"/>
                <w:i/>
                <w:color w:val="000000" w:themeColor="text1"/>
              </w:rPr>
              <w:t>item 6: Conflict of Interest.</w:t>
            </w:r>
          </w:p>
          <w:p w14:paraId="5903DA00" w14:textId="073FE26B" w:rsidR="00B93EC6" w:rsidRPr="007149FB" w:rsidRDefault="00E94484">
            <w:pPr>
              <w:pStyle w:val="ListParagraph"/>
              <w:numPr>
                <w:ilvl w:val="0"/>
                <w:numId w:val="5"/>
              </w:numPr>
              <w:tabs>
                <w:tab w:val="left" w:pos="463"/>
              </w:tabs>
              <w:spacing w:before="40" w:line="237" w:lineRule="auto"/>
              <w:ind w:right="205"/>
              <w:contextualSpacing w:val="0"/>
              <w:rPr>
                <w:rFonts w:ascii="Open Sans" w:eastAsia="Arial" w:hAnsi="Open Sans" w:cs="Open Sans"/>
                <w:color w:val="000000" w:themeColor="text1"/>
              </w:rPr>
            </w:pPr>
            <w:r w:rsidRPr="00147CE9">
              <w:rPr>
                <w:rFonts w:ascii="Open Sans" w:eastAsia="Arial" w:hAnsi="Open Sans" w:cs="Open Sans"/>
                <w:b/>
                <w:color w:val="000000" w:themeColor="text1"/>
              </w:rPr>
              <w:t>External Examiner Responsibilit</w:t>
            </w:r>
            <w:r w:rsidR="00C45FB6" w:rsidRPr="00147CE9">
              <w:rPr>
                <w:rFonts w:ascii="Open Sans" w:eastAsia="Arial" w:hAnsi="Open Sans" w:cs="Open Sans"/>
                <w:b/>
                <w:color w:val="000000" w:themeColor="text1"/>
              </w:rPr>
              <w:t>ies and Duties</w:t>
            </w:r>
            <w:r w:rsidR="00B93EC6" w:rsidRPr="00147CE9">
              <w:rPr>
                <w:rFonts w:ascii="Open Sans" w:eastAsia="Arial" w:hAnsi="Open Sans" w:cs="Open Sans"/>
                <w:b/>
                <w:color w:val="000000" w:themeColor="text1"/>
              </w:rPr>
              <w:t xml:space="preserve"> </w:t>
            </w:r>
            <w:r w:rsidRPr="00147CE9">
              <w:rPr>
                <w:rFonts w:ascii="Open Sans" w:eastAsia="Arial" w:hAnsi="Open Sans" w:cs="Open Sans"/>
                <w:i/>
                <w:color w:val="000000" w:themeColor="text1"/>
              </w:rPr>
              <w:t xml:space="preserve">Please ensure that you have </w:t>
            </w:r>
            <w:r w:rsidRPr="007149FB">
              <w:rPr>
                <w:rFonts w:ascii="Open Sans" w:eastAsia="Arial" w:hAnsi="Open Sans" w:cs="Open Sans"/>
                <w:i/>
                <w:color w:val="000000" w:themeColor="text1"/>
              </w:rPr>
              <w:t xml:space="preserve">read the </w:t>
            </w:r>
            <w:r w:rsidR="00B93EC6" w:rsidRPr="007149FB">
              <w:rPr>
                <w:rFonts w:ascii="Open Sans" w:eastAsia="Arial" w:hAnsi="Open Sans" w:cs="Open Sans"/>
                <w:i/>
                <w:color w:val="000000" w:themeColor="text1"/>
              </w:rPr>
              <w:t xml:space="preserve">section on </w:t>
            </w:r>
            <w:r w:rsidR="00C45FB6" w:rsidRPr="007149FB">
              <w:rPr>
                <w:rFonts w:ascii="Open Sans" w:eastAsia="Arial" w:hAnsi="Open Sans" w:cs="Open Sans"/>
                <w:i/>
                <w:color w:val="000000" w:themeColor="text1"/>
              </w:rPr>
              <w:t>responsibilities and duties</w:t>
            </w:r>
            <w:r w:rsidR="00B93EC6" w:rsidRPr="007149FB">
              <w:rPr>
                <w:rFonts w:ascii="Open Sans" w:eastAsia="Arial" w:hAnsi="Open Sans" w:cs="Open Sans"/>
                <w:i/>
                <w:color w:val="000000" w:themeColor="text1"/>
              </w:rPr>
              <w:t xml:space="preserve"> within </w:t>
            </w:r>
            <w:hyperlink r:id="rId14" w:history="1">
              <w:r w:rsidR="00C45FB6" w:rsidRPr="007149FB">
                <w:rPr>
                  <w:rStyle w:val="Hyperlink"/>
                  <w:rFonts w:ascii="Open Sans" w:eastAsia="Arial" w:hAnsi="Open Sans" w:cs="Open Sans"/>
                  <w:i/>
                </w:rPr>
                <w:t xml:space="preserve">Chapter </w:t>
              </w:r>
              <w:r w:rsidR="007D25F3" w:rsidRPr="007149FB">
                <w:rPr>
                  <w:rStyle w:val="Hyperlink"/>
                  <w:rFonts w:ascii="Open Sans" w:eastAsia="Arial" w:hAnsi="Open Sans" w:cs="Open Sans"/>
                  <w:i/>
                </w:rPr>
                <w:t>5</w:t>
              </w:r>
              <w:r w:rsidR="00C45FB6" w:rsidRPr="007149FB">
                <w:rPr>
                  <w:rStyle w:val="Hyperlink"/>
                  <w:rFonts w:ascii="Open Sans" w:eastAsia="Arial" w:hAnsi="Open Sans" w:cs="Open Sans"/>
                  <w:i/>
                </w:rPr>
                <w:t xml:space="preserve"> of the LSHTM Academic Manual</w:t>
              </w:r>
            </w:hyperlink>
            <w:r w:rsidR="00B93EC6" w:rsidRPr="007149FB">
              <w:rPr>
                <w:rFonts w:ascii="Open Sans" w:eastAsia="Arial" w:hAnsi="Open Sans" w:cs="Open Sans"/>
                <w:i/>
                <w:color w:val="000000" w:themeColor="text1"/>
              </w:rPr>
              <w:t xml:space="preserve">. </w:t>
            </w:r>
          </w:p>
          <w:p w14:paraId="71B69C37" w14:textId="1B068879" w:rsidR="00615B2F" w:rsidRPr="00147CE9" w:rsidRDefault="00B93EC6">
            <w:pPr>
              <w:pStyle w:val="ListParagraph"/>
              <w:numPr>
                <w:ilvl w:val="0"/>
                <w:numId w:val="5"/>
              </w:numPr>
              <w:tabs>
                <w:tab w:val="left" w:pos="463"/>
              </w:tabs>
              <w:spacing w:before="40" w:line="237" w:lineRule="auto"/>
              <w:ind w:right="205"/>
              <w:contextualSpacing w:val="0"/>
              <w:rPr>
                <w:rFonts w:ascii="Open Sans" w:eastAsia="Arial" w:hAnsi="Open Sans" w:cs="Open Sans"/>
                <w:b/>
                <w:color w:val="000000" w:themeColor="text1"/>
              </w:rPr>
            </w:pPr>
            <w:r w:rsidRPr="007149FB">
              <w:rPr>
                <w:rFonts w:ascii="Open Sans" w:eastAsia="Arial" w:hAnsi="Open Sans" w:cs="Open Sans"/>
                <w:b/>
                <w:color w:val="000000" w:themeColor="text1"/>
              </w:rPr>
              <w:t xml:space="preserve">Suitability </w:t>
            </w:r>
            <w:r w:rsidRPr="007149FB">
              <w:rPr>
                <w:rFonts w:ascii="Open Sans" w:eastAsia="Arial" w:hAnsi="Open Sans" w:cs="Open Sans"/>
                <w:i/>
                <w:color w:val="000000" w:themeColor="text1"/>
              </w:rPr>
              <w:t>The External Exami</w:t>
            </w:r>
            <w:r w:rsidR="00B327A8" w:rsidRPr="007149FB">
              <w:rPr>
                <w:rFonts w:ascii="Open Sans" w:eastAsia="Arial" w:hAnsi="Open Sans" w:cs="Open Sans"/>
                <w:i/>
                <w:color w:val="000000" w:themeColor="text1"/>
              </w:rPr>
              <w:t xml:space="preserve">ner Appointment Criteria </w:t>
            </w:r>
            <w:r w:rsidR="00CF59EE" w:rsidRPr="007149FB">
              <w:rPr>
                <w:rFonts w:ascii="Open Sans" w:eastAsia="Arial" w:hAnsi="Open Sans" w:cs="Open Sans"/>
                <w:i/>
                <w:color w:val="000000" w:themeColor="text1"/>
              </w:rPr>
              <w:t>are</w:t>
            </w:r>
            <w:r w:rsidRPr="007149FB">
              <w:rPr>
                <w:rFonts w:ascii="Open Sans" w:eastAsia="Arial" w:hAnsi="Open Sans" w:cs="Open Sans"/>
                <w:i/>
                <w:color w:val="000000" w:themeColor="text1"/>
              </w:rPr>
              <w:t xml:space="preserve"> outlined </w:t>
            </w:r>
            <w:r w:rsidR="00CF59EE" w:rsidRPr="007149FB">
              <w:rPr>
                <w:rFonts w:ascii="Open Sans" w:eastAsia="Arial" w:hAnsi="Open Sans" w:cs="Open Sans"/>
                <w:i/>
                <w:color w:val="000000" w:themeColor="text1"/>
              </w:rPr>
              <w:t xml:space="preserve">in </w:t>
            </w:r>
            <w:hyperlink r:id="rId15" w:history="1">
              <w:r w:rsidR="00C45FB6" w:rsidRPr="007149FB">
                <w:rPr>
                  <w:rStyle w:val="Hyperlink"/>
                  <w:rFonts w:ascii="Open Sans" w:eastAsia="Arial" w:hAnsi="Open Sans" w:cs="Open Sans"/>
                  <w:i/>
                </w:rPr>
                <w:t xml:space="preserve">Chapter </w:t>
              </w:r>
              <w:r w:rsidR="007D25F3" w:rsidRPr="007149FB">
                <w:rPr>
                  <w:rStyle w:val="Hyperlink"/>
                  <w:rFonts w:ascii="Open Sans" w:eastAsia="Arial" w:hAnsi="Open Sans" w:cs="Open Sans"/>
                  <w:i/>
                </w:rPr>
                <w:t>5</w:t>
              </w:r>
              <w:r w:rsidR="00C45FB6" w:rsidRPr="007149FB">
                <w:rPr>
                  <w:rStyle w:val="Hyperlink"/>
                  <w:rFonts w:ascii="Open Sans" w:eastAsia="Arial" w:hAnsi="Open Sans" w:cs="Open Sans"/>
                  <w:i/>
                </w:rPr>
                <w:t xml:space="preserve"> of the LSHTM Academic Manual</w:t>
              </w:r>
            </w:hyperlink>
            <w:r w:rsidRPr="007149FB">
              <w:rPr>
                <w:rFonts w:ascii="Open Sans" w:eastAsia="Arial" w:hAnsi="Open Sans" w:cs="Open Sans"/>
                <w:i/>
                <w:color w:val="000000" w:themeColor="text1"/>
              </w:rPr>
              <w:t xml:space="preserve">. If </w:t>
            </w:r>
            <w:r w:rsidR="00615B2F" w:rsidRPr="007149FB">
              <w:rPr>
                <w:rFonts w:ascii="Open Sans" w:eastAsia="Arial" w:hAnsi="Open Sans" w:cs="Open Sans"/>
                <w:i/>
                <w:color w:val="000000" w:themeColor="text1"/>
              </w:rPr>
              <w:t>you have less</w:t>
            </w:r>
            <w:r w:rsidR="00615B2F" w:rsidRPr="00147CE9">
              <w:rPr>
                <w:rFonts w:ascii="Open Sans" w:eastAsia="Arial" w:hAnsi="Open Sans" w:cs="Open Sans"/>
                <w:i/>
                <w:color w:val="000000" w:themeColor="text1"/>
              </w:rPr>
              <w:t>/no experience on specific points, please speak</w:t>
            </w:r>
            <w:r w:rsidR="00615B2F" w:rsidRPr="00147CE9">
              <w:rPr>
                <w:rFonts w:ascii="Open Sans" w:eastAsia="Times New Roman" w:hAnsi="Open Sans" w:cs="Open Sans"/>
                <w:i/>
                <w:color w:val="000000" w:themeColor="text1"/>
                <w:w w:val="99"/>
              </w:rPr>
              <w:t xml:space="preserve"> </w:t>
            </w:r>
            <w:r w:rsidR="00615B2F" w:rsidRPr="00147CE9">
              <w:rPr>
                <w:rFonts w:ascii="Open Sans" w:eastAsia="Arial" w:hAnsi="Open Sans" w:cs="Open Sans"/>
                <w:i/>
                <w:color w:val="000000" w:themeColor="text1"/>
              </w:rPr>
              <w:t>to the Exam Board Chair</w:t>
            </w:r>
            <w:r w:rsidRPr="00147CE9">
              <w:rPr>
                <w:rFonts w:ascii="Open Sans" w:eastAsia="Arial" w:hAnsi="Open Sans" w:cs="Open Sans"/>
                <w:i/>
                <w:color w:val="000000" w:themeColor="text1"/>
              </w:rPr>
              <w:t>, Associate Dean of Education</w:t>
            </w:r>
            <w:r w:rsidR="00C45FB6" w:rsidRPr="00147CE9">
              <w:rPr>
                <w:rFonts w:ascii="Open Sans" w:eastAsia="Arial" w:hAnsi="Open Sans" w:cs="Open Sans"/>
                <w:i/>
                <w:color w:val="000000" w:themeColor="text1"/>
              </w:rPr>
              <w:t xml:space="preserve"> (</w:t>
            </w:r>
            <w:r w:rsidRPr="00147CE9">
              <w:rPr>
                <w:rFonts w:ascii="Open Sans" w:eastAsia="Arial" w:hAnsi="Open Sans" w:cs="Open Sans"/>
                <w:i/>
                <w:color w:val="000000" w:themeColor="text1"/>
              </w:rPr>
              <w:t>Quality, Academic Standards</w:t>
            </w:r>
            <w:r w:rsidR="00C45FB6" w:rsidRPr="00147CE9">
              <w:rPr>
                <w:rFonts w:ascii="Open Sans" w:eastAsia="Arial" w:hAnsi="Open Sans" w:cs="Open Sans"/>
                <w:i/>
                <w:color w:val="000000" w:themeColor="text1"/>
              </w:rPr>
              <w:t xml:space="preserve"> &amp; </w:t>
            </w:r>
            <w:r w:rsidRPr="00147CE9">
              <w:rPr>
                <w:rFonts w:ascii="Open Sans" w:eastAsia="Arial" w:hAnsi="Open Sans" w:cs="Open Sans"/>
                <w:i/>
                <w:color w:val="000000" w:themeColor="text1"/>
              </w:rPr>
              <w:t>Collaborative Provision</w:t>
            </w:r>
            <w:r w:rsidR="00C45FB6" w:rsidRPr="00147CE9">
              <w:rPr>
                <w:rFonts w:ascii="Open Sans" w:eastAsia="Arial" w:hAnsi="Open Sans" w:cs="Open Sans"/>
                <w:i/>
                <w:color w:val="000000" w:themeColor="text1"/>
              </w:rPr>
              <w:t>)</w:t>
            </w:r>
            <w:r w:rsidRPr="00147CE9">
              <w:rPr>
                <w:rFonts w:ascii="Open Sans" w:eastAsia="Arial" w:hAnsi="Open Sans" w:cs="Open Sans"/>
                <w:i/>
                <w:color w:val="000000" w:themeColor="text1"/>
              </w:rPr>
              <w:t xml:space="preserve"> or Quality </w:t>
            </w:r>
            <w:r w:rsidR="00C45FB6" w:rsidRPr="00147CE9">
              <w:rPr>
                <w:rFonts w:ascii="Open Sans" w:eastAsia="Arial" w:hAnsi="Open Sans" w:cs="Open Sans"/>
                <w:i/>
                <w:color w:val="000000" w:themeColor="text1"/>
              </w:rPr>
              <w:t xml:space="preserve">&amp; </w:t>
            </w:r>
            <w:r w:rsidRPr="00147CE9">
              <w:rPr>
                <w:rFonts w:ascii="Open Sans" w:eastAsia="Arial" w:hAnsi="Open Sans" w:cs="Open Sans"/>
                <w:i/>
                <w:color w:val="000000" w:themeColor="text1"/>
              </w:rPr>
              <w:t xml:space="preserve">Academic Standards </w:t>
            </w:r>
            <w:r w:rsidR="00615B2F" w:rsidRPr="00147CE9">
              <w:rPr>
                <w:rFonts w:ascii="Open Sans" w:eastAsia="Arial" w:hAnsi="Open Sans" w:cs="Open Sans"/>
                <w:i/>
                <w:color w:val="000000" w:themeColor="text1"/>
              </w:rPr>
              <w:t>at the earliest opportunity</w:t>
            </w:r>
            <w:r w:rsidRPr="00147CE9">
              <w:rPr>
                <w:rFonts w:ascii="Open Sans" w:eastAsia="Arial" w:hAnsi="Open Sans" w:cs="Open Sans"/>
                <w:i/>
                <w:color w:val="000000" w:themeColor="text1"/>
              </w:rPr>
              <w:t>.</w:t>
            </w:r>
          </w:p>
          <w:p w14:paraId="62629C76" w14:textId="77777777" w:rsidR="00615B2F" w:rsidRPr="00147CE9" w:rsidRDefault="00615B2F" w:rsidP="00B327A8">
            <w:pPr>
              <w:rPr>
                <w:rFonts w:ascii="Open Sans" w:hAnsi="Open Sans" w:cs="Open Sans"/>
              </w:rPr>
            </w:pP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94689" w14:textId="7157C339" w:rsidR="00615B2F" w:rsidRPr="00147CE9" w:rsidRDefault="00615B2F" w:rsidP="009B049D">
            <w:pPr>
              <w:pStyle w:val="TableParagraph"/>
              <w:spacing w:before="106"/>
              <w:ind w:left="102"/>
              <w:rPr>
                <w:rFonts w:ascii="Open Sans" w:hAnsi="Open Sans" w:cs="Open Sans"/>
                <w:spacing w:val="-2"/>
                <w:sz w:val="24"/>
                <w:szCs w:val="24"/>
              </w:rPr>
            </w:pPr>
          </w:p>
          <w:p w14:paraId="70B3F6A5" w14:textId="77777777" w:rsidR="002D17D6" w:rsidRPr="00147CE9" w:rsidRDefault="002D17D6" w:rsidP="009B049D">
            <w:pPr>
              <w:pStyle w:val="TableParagraph"/>
              <w:spacing w:before="106"/>
              <w:ind w:left="102"/>
              <w:rPr>
                <w:rFonts w:ascii="Open Sans" w:eastAsia="Arial" w:hAnsi="Open Sans" w:cs="Open Sans"/>
                <w:sz w:val="24"/>
                <w:szCs w:val="24"/>
              </w:rPr>
            </w:pPr>
            <w:r w:rsidRPr="00147CE9">
              <w:rPr>
                <w:rFonts w:ascii="Open Sans" w:hAnsi="Open Sans" w:cs="Open Sans"/>
                <w:spacing w:val="-2"/>
                <w:sz w:val="24"/>
                <w:szCs w:val="24"/>
              </w:rPr>
              <w:t xml:space="preserve">Tick  </w:t>
            </w:r>
            <w:sdt>
              <w:sdtPr>
                <w:rPr>
                  <w:rFonts w:ascii="Open Sans" w:hAnsi="Open Sans" w:cs="Open Sans"/>
                  <w:spacing w:val="-2"/>
                  <w:sz w:val="24"/>
                  <w:szCs w:val="24"/>
                </w:rPr>
                <w:id w:val="-8277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CE9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15B2F" w:rsidRPr="00147CE9" w14:paraId="5285CA1A" w14:textId="77777777" w:rsidTr="005D24CD">
        <w:trPr>
          <w:trHeight w:val="1007"/>
        </w:trPr>
        <w:tc>
          <w:tcPr>
            <w:tcW w:w="8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20170" w14:textId="21EC7380" w:rsidR="00615B2F" w:rsidRPr="00147CE9" w:rsidRDefault="00663B0C" w:rsidP="00147CE9">
            <w:pPr>
              <w:pStyle w:val="TableParagraph"/>
              <w:numPr>
                <w:ilvl w:val="0"/>
                <w:numId w:val="19"/>
              </w:numPr>
              <w:spacing w:before="34"/>
              <w:ind w:left="427" w:right="162" w:hanging="284"/>
              <w:rPr>
                <w:rFonts w:ascii="Open Sans" w:eastAsia="Arial" w:hAnsi="Open Sans" w:cs="Open Sans"/>
                <w:i/>
                <w:color w:val="000000" w:themeColor="text1"/>
                <w:sz w:val="24"/>
                <w:szCs w:val="24"/>
              </w:rPr>
            </w:pPr>
            <w:hyperlink r:id="rId16" w:history="1">
              <w:r w:rsidR="00C2387F" w:rsidRPr="007149FB">
                <w:rPr>
                  <w:rStyle w:val="Hyperlink"/>
                  <w:rFonts w:ascii="Open Sans" w:eastAsia="Arial" w:hAnsi="Open Sans" w:cs="Open Sans"/>
                  <w:b/>
                  <w:sz w:val="24"/>
                  <w:szCs w:val="24"/>
                </w:rPr>
                <w:t xml:space="preserve">Chapter </w:t>
              </w:r>
              <w:r w:rsidR="007D25F3" w:rsidRPr="007149FB">
                <w:rPr>
                  <w:rStyle w:val="Hyperlink"/>
                  <w:rFonts w:ascii="Open Sans" w:eastAsia="Arial" w:hAnsi="Open Sans" w:cs="Open Sans"/>
                  <w:b/>
                  <w:sz w:val="24"/>
                  <w:szCs w:val="24"/>
                </w:rPr>
                <w:t>5</w:t>
              </w:r>
              <w:r w:rsidR="00C2387F" w:rsidRPr="007149FB">
                <w:rPr>
                  <w:rStyle w:val="Hyperlink"/>
                  <w:rFonts w:ascii="Open Sans" w:eastAsia="Arial" w:hAnsi="Open Sans" w:cs="Open Sans"/>
                  <w:b/>
                  <w:sz w:val="24"/>
                  <w:szCs w:val="24"/>
                </w:rPr>
                <w:t xml:space="preserve"> of the </w:t>
              </w:r>
              <w:r w:rsidR="009444F4" w:rsidRPr="007149FB">
                <w:rPr>
                  <w:rStyle w:val="Hyperlink"/>
                  <w:rFonts w:ascii="Open Sans" w:eastAsia="Arial" w:hAnsi="Open Sans" w:cs="Open Sans"/>
                  <w:b/>
                  <w:sz w:val="24"/>
                  <w:szCs w:val="24"/>
                </w:rPr>
                <w:t xml:space="preserve">LSHTM </w:t>
              </w:r>
              <w:r w:rsidR="00C2387F" w:rsidRPr="007149FB">
                <w:rPr>
                  <w:rStyle w:val="Hyperlink"/>
                  <w:rFonts w:ascii="Open Sans" w:eastAsia="Arial" w:hAnsi="Open Sans" w:cs="Open Sans"/>
                  <w:b/>
                  <w:sz w:val="24"/>
                  <w:szCs w:val="24"/>
                </w:rPr>
                <w:t>Academic Manual</w:t>
              </w:r>
            </w:hyperlink>
            <w:r w:rsidR="00C2387F" w:rsidRPr="00147CE9">
              <w:rPr>
                <w:rFonts w:ascii="Open Sans" w:eastAsia="Arial" w:hAnsi="Open Sans" w:cs="Open Sans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2387F" w:rsidRPr="00147CE9">
              <w:rPr>
                <w:rFonts w:ascii="Open Sans" w:eastAsia="Arial" w:hAnsi="Open Sans" w:cs="Open Sans"/>
                <w:color w:val="000000" w:themeColor="text1"/>
                <w:sz w:val="24"/>
                <w:szCs w:val="24"/>
              </w:rPr>
              <w:t>covers External Examiner responsibilities and duties, nomination and approval process and appointment criteria.</w:t>
            </w:r>
          </w:p>
          <w:p w14:paraId="46AB3DAA" w14:textId="0E772C5E" w:rsidR="00C45FB6" w:rsidRPr="007149FB" w:rsidRDefault="00663B0C" w:rsidP="00147CE9">
            <w:pPr>
              <w:pStyle w:val="TableParagraph"/>
              <w:numPr>
                <w:ilvl w:val="0"/>
                <w:numId w:val="19"/>
              </w:numPr>
              <w:spacing w:before="34"/>
              <w:ind w:left="427" w:right="162" w:hanging="284"/>
              <w:rPr>
                <w:rStyle w:val="Hyperlink"/>
                <w:rFonts w:ascii="Open Sans" w:eastAsia="Arial" w:hAnsi="Open Sans" w:cs="Open Sans"/>
                <w:i/>
                <w:color w:val="000000" w:themeColor="text1"/>
                <w:sz w:val="24"/>
                <w:szCs w:val="24"/>
                <w:u w:val="none"/>
              </w:rPr>
            </w:pPr>
            <w:hyperlink r:id="rId17" w:history="1">
              <w:r w:rsidR="00C45FB6" w:rsidRPr="007149FB">
                <w:rPr>
                  <w:rStyle w:val="Hyperlink"/>
                  <w:rFonts w:ascii="Open Sans" w:eastAsia="Arial" w:hAnsi="Open Sans" w:cs="Open Sans"/>
                  <w:b/>
                  <w:sz w:val="24"/>
                  <w:szCs w:val="24"/>
                </w:rPr>
                <w:t xml:space="preserve">Chapter </w:t>
              </w:r>
              <w:r w:rsidR="007D25F3" w:rsidRPr="007149FB">
                <w:rPr>
                  <w:rStyle w:val="Hyperlink"/>
                  <w:rFonts w:ascii="Open Sans" w:eastAsia="Arial" w:hAnsi="Open Sans" w:cs="Open Sans"/>
                  <w:b/>
                  <w:sz w:val="24"/>
                  <w:szCs w:val="24"/>
                </w:rPr>
                <w:t>8</w:t>
              </w:r>
              <w:r w:rsidR="007149FB" w:rsidRPr="007149FB">
                <w:rPr>
                  <w:rStyle w:val="Hyperlink"/>
                  <w:rFonts w:ascii="Open Sans" w:eastAsia="Arial" w:hAnsi="Open Sans" w:cs="Open Sans"/>
                  <w:b/>
                  <w:sz w:val="24"/>
                  <w:szCs w:val="24"/>
                </w:rPr>
                <w:t>a</w:t>
              </w:r>
              <w:r w:rsidR="00C45FB6" w:rsidRPr="007149FB">
                <w:rPr>
                  <w:rStyle w:val="Hyperlink"/>
                  <w:rFonts w:ascii="Open Sans" w:eastAsia="Arial" w:hAnsi="Open Sans" w:cs="Open Sans"/>
                  <w:b/>
                  <w:sz w:val="24"/>
                  <w:szCs w:val="24"/>
                </w:rPr>
                <w:t xml:space="preserve"> of the </w:t>
              </w:r>
              <w:r w:rsidR="009444F4" w:rsidRPr="007149FB">
                <w:rPr>
                  <w:rStyle w:val="Hyperlink"/>
                  <w:rFonts w:ascii="Open Sans" w:eastAsia="Arial" w:hAnsi="Open Sans" w:cs="Open Sans"/>
                  <w:b/>
                  <w:sz w:val="24"/>
                  <w:szCs w:val="24"/>
                </w:rPr>
                <w:t xml:space="preserve">LSHTM </w:t>
              </w:r>
              <w:r w:rsidR="00C45FB6" w:rsidRPr="007149FB">
                <w:rPr>
                  <w:rStyle w:val="Hyperlink"/>
                  <w:rFonts w:ascii="Open Sans" w:eastAsia="Arial" w:hAnsi="Open Sans" w:cs="Open Sans"/>
                  <w:b/>
                  <w:sz w:val="24"/>
                  <w:szCs w:val="24"/>
                </w:rPr>
                <w:t>Academic Manual</w:t>
              </w:r>
            </w:hyperlink>
            <w:r w:rsidR="00C45FB6" w:rsidRPr="00147CE9">
              <w:rPr>
                <w:rFonts w:ascii="Open Sans" w:eastAsia="Arial" w:hAnsi="Open Sans" w:cs="Open Sans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45FB6" w:rsidRPr="00147CE9">
              <w:rPr>
                <w:rFonts w:ascii="Open Sans" w:eastAsia="Arial" w:hAnsi="Open Sans" w:cs="Open Sans"/>
                <w:color w:val="000000" w:themeColor="text1"/>
                <w:sz w:val="24"/>
                <w:szCs w:val="24"/>
              </w:rPr>
              <w:t>covers</w:t>
            </w:r>
            <w:r w:rsidR="00C45FB6" w:rsidRPr="00147CE9">
              <w:rPr>
                <w:rFonts w:ascii="Open Sans" w:eastAsia="Arial" w:hAnsi="Open Sans" w:cs="Open Sans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2387F" w:rsidRPr="00147CE9">
              <w:rPr>
                <w:rFonts w:ascii="Open Sans" w:eastAsia="Arial" w:hAnsi="Open Sans" w:cs="Open Sans"/>
                <w:color w:val="000000" w:themeColor="text1"/>
                <w:sz w:val="24"/>
                <w:szCs w:val="24"/>
              </w:rPr>
              <w:t>assessment regulations,</w:t>
            </w:r>
            <w:r w:rsidR="00C2387F" w:rsidRPr="00147CE9">
              <w:rPr>
                <w:rFonts w:ascii="Open Sans" w:eastAsia="Arial" w:hAnsi="Open Sans" w:cs="Open Sans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2387F" w:rsidRPr="00147CE9">
              <w:rPr>
                <w:rStyle w:val="Hyperlink"/>
                <w:rFonts w:ascii="Open Sans" w:eastAsia="Arial" w:hAnsi="Open Sans" w:cs="Open Sans"/>
                <w:color w:val="auto"/>
                <w:sz w:val="24"/>
                <w:szCs w:val="24"/>
                <w:u w:val="none"/>
              </w:rPr>
              <w:t>external moderation, sampling, Exam Boards and reporting</w:t>
            </w:r>
            <w:r w:rsidR="007149FB">
              <w:rPr>
                <w:rStyle w:val="Hyperlink"/>
                <w:rFonts w:ascii="Open Sans" w:eastAsia="Arial" w:hAnsi="Open Sans" w:cs="Open Sans"/>
                <w:color w:val="auto"/>
                <w:sz w:val="24"/>
                <w:szCs w:val="24"/>
                <w:u w:val="none"/>
              </w:rPr>
              <w:t xml:space="preserve"> for face-to-face students</w:t>
            </w:r>
          </w:p>
          <w:p w14:paraId="588D1FB9" w14:textId="1DCBB7D7" w:rsidR="007149FB" w:rsidRPr="007149FB" w:rsidRDefault="00663B0C" w:rsidP="007149FB">
            <w:pPr>
              <w:pStyle w:val="TableParagraph"/>
              <w:numPr>
                <w:ilvl w:val="0"/>
                <w:numId w:val="19"/>
              </w:numPr>
              <w:spacing w:before="34"/>
              <w:ind w:left="427" w:right="162" w:hanging="284"/>
              <w:rPr>
                <w:rFonts w:ascii="Open Sans" w:eastAsia="Arial" w:hAnsi="Open Sans" w:cs="Open Sans"/>
                <w:i/>
                <w:color w:val="000000" w:themeColor="text1"/>
                <w:sz w:val="24"/>
                <w:szCs w:val="24"/>
              </w:rPr>
            </w:pPr>
            <w:hyperlink r:id="rId18" w:history="1">
              <w:r w:rsidR="007149FB" w:rsidRPr="007149FB">
                <w:rPr>
                  <w:rStyle w:val="Hyperlink"/>
                  <w:rFonts w:ascii="Open Sans" w:eastAsia="Arial" w:hAnsi="Open Sans" w:cs="Open Sans"/>
                  <w:b/>
                  <w:sz w:val="24"/>
                  <w:szCs w:val="24"/>
                </w:rPr>
                <w:t>Chapter 8b of the LSHTM Academic Manual</w:t>
              </w:r>
            </w:hyperlink>
            <w:r w:rsidR="007149FB" w:rsidRPr="00147CE9">
              <w:rPr>
                <w:rFonts w:ascii="Open Sans" w:eastAsia="Arial" w:hAnsi="Open Sans" w:cs="Open Sans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149FB" w:rsidRPr="00147CE9">
              <w:rPr>
                <w:rFonts w:ascii="Open Sans" w:eastAsia="Arial" w:hAnsi="Open Sans" w:cs="Open Sans"/>
                <w:color w:val="000000" w:themeColor="text1"/>
                <w:sz w:val="24"/>
                <w:szCs w:val="24"/>
              </w:rPr>
              <w:t>covers</w:t>
            </w:r>
            <w:r w:rsidR="007149FB" w:rsidRPr="00147CE9">
              <w:rPr>
                <w:rFonts w:ascii="Open Sans" w:eastAsia="Arial" w:hAnsi="Open Sans" w:cs="Open Sans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149FB" w:rsidRPr="00147CE9">
              <w:rPr>
                <w:rFonts w:ascii="Open Sans" w:eastAsia="Arial" w:hAnsi="Open Sans" w:cs="Open Sans"/>
                <w:color w:val="000000" w:themeColor="text1"/>
                <w:sz w:val="24"/>
                <w:szCs w:val="24"/>
              </w:rPr>
              <w:t>assessment regulations,</w:t>
            </w:r>
            <w:r w:rsidR="007149FB" w:rsidRPr="00147CE9">
              <w:rPr>
                <w:rFonts w:ascii="Open Sans" w:eastAsia="Arial" w:hAnsi="Open Sans" w:cs="Open Sans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149FB" w:rsidRPr="00147CE9">
              <w:rPr>
                <w:rStyle w:val="Hyperlink"/>
                <w:rFonts w:ascii="Open Sans" w:eastAsia="Arial" w:hAnsi="Open Sans" w:cs="Open Sans"/>
                <w:color w:val="auto"/>
                <w:sz w:val="24"/>
                <w:szCs w:val="24"/>
                <w:u w:val="none"/>
              </w:rPr>
              <w:t>external moderation, sampling, Exam Boards and reporting</w:t>
            </w:r>
            <w:r w:rsidR="007149FB">
              <w:rPr>
                <w:rStyle w:val="Hyperlink"/>
                <w:rFonts w:ascii="Open Sans" w:eastAsia="Arial" w:hAnsi="Open Sans" w:cs="Open Sans"/>
                <w:color w:val="auto"/>
                <w:sz w:val="24"/>
                <w:szCs w:val="24"/>
                <w:u w:val="none"/>
              </w:rPr>
              <w:t xml:space="preserve"> for distance learning students</w:t>
            </w:r>
          </w:p>
          <w:p w14:paraId="27C84329" w14:textId="0C3E26DE" w:rsidR="005D24CD" w:rsidRPr="00147CE9" w:rsidRDefault="005D24CD" w:rsidP="005D24CD">
            <w:pPr>
              <w:pStyle w:val="TableParagraph"/>
              <w:spacing w:before="34"/>
              <w:ind w:right="162"/>
              <w:rPr>
                <w:rFonts w:ascii="Open Sans" w:eastAsia="Arial" w:hAnsi="Open Sans" w:cs="Open Sans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54A58" w14:textId="4EE94BF4" w:rsidR="00615B2F" w:rsidRPr="00147CE9" w:rsidRDefault="00615B2F" w:rsidP="009B049D">
            <w:pPr>
              <w:pStyle w:val="TableParagraph"/>
              <w:spacing w:before="106"/>
              <w:ind w:left="102"/>
              <w:rPr>
                <w:rFonts w:ascii="Open Sans" w:hAnsi="Open Sans" w:cs="Open Sans"/>
                <w:spacing w:val="-2"/>
                <w:sz w:val="24"/>
                <w:szCs w:val="24"/>
              </w:rPr>
            </w:pPr>
          </w:p>
          <w:p w14:paraId="53C1F2A0" w14:textId="77777777" w:rsidR="002D17D6" w:rsidRPr="00147CE9" w:rsidRDefault="002D17D6" w:rsidP="009B049D">
            <w:pPr>
              <w:pStyle w:val="TableParagraph"/>
              <w:spacing w:before="106"/>
              <w:ind w:left="102"/>
              <w:rPr>
                <w:rFonts w:ascii="Open Sans" w:eastAsia="Arial" w:hAnsi="Open Sans" w:cs="Open Sans"/>
                <w:sz w:val="24"/>
                <w:szCs w:val="24"/>
              </w:rPr>
            </w:pPr>
            <w:r w:rsidRPr="00147CE9">
              <w:rPr>
                <w:rFonts w:ascii="Open Sans" w:hAnsi="Open Sans" w:cs="Open Sans"/>
                <w:spacing w:val="-2"/>
                <w:sz w:val="24"/>
                <w:szCs w:val="24"/>
              </w:rPr>
              <w:t xml:space="preserve">Tick  </w:t>
            </w:r>
            <w:sdt>
              <w:sdtPr>
                <w:rPr>
                  <w:rFonts w:ascii="Open Sans" w:hAnsi="Open Sans" w:cs="Open Sans"/>
                  <w:spacing w:val="-2"/>
                  <w:sz w:val="24"/>
                  <w:szCs w:val="24"/>
                </w:rPr>
                <w:id w:val="40134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CE9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15B2F" w:rsidRPr="00147CE9" w14:paraId="1E0B69CF" w14:textId="77777777" w:rsidTr="005D24CD">
        <w:trPr>
          <w:trHeight w:val="2878"/>
        </w:trPr>
        <w:tc>
          <w:tcPr>
            <w:tcW w:w="8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72973" w14:textId="77777777" w:rsidR="00615B2F" w:rsidRPr="00147CE9" w:rsidRDefault="00615B2F" w:rsidP="009B049D">
            <w:pPr>
              <w:pStyle w:val="TableParagraph"/>
              <w:spacing w:before="34"/>
              <w:ind w:left="102" w:right="211"/>
              <w:rPr>
                <w:rFonts w:ascii="Open Sans" w:eastAsia="Arial" w:hAnsi="Open Sans" w:cs="Open Sans"/>
                <w:sz w:val="24"/>
                <w:szCs w:val="24"/>
              </w:rPr>
            </w:pPr>
            <w:r w:rsidRPr="00147CE9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Initial liaison with Exam Board Chair </w:t>
            </w:r>
            <w:r w:rsidRPr="00147CE9">
              <w:rPr>
                <w:rFonts w:ascii="Open Sans" w:eastAsia="Arial" w:hAnsi="Open Sans" w:cs="Open Sans"/>
                <w:sz w:val="24"/>
                <w:szCs w:val="24"/>
              </w:rPr>
              <w:t xml:space="preserve">– </w:t>
            </w:r>
            <w:r w:rsidRPr="00147CE9">
              <w:rPr>
                <w:rFonts w:ascii="Open Sans" w:eastAsia="Arial" w:hAnsi="Open Sans" w:cs="Open Sans"/>
                <w:i/>
                <w:sz w:val="24"/>
                <w:szCs w:val="24"/>
              </w:rPr>
              <w:t>at an early stage, you and the programme’s</w:t>
            </w:r>
            <w:r w:rsidRPr="00147CE9">
              <w:rPr>
                <w:rFonts w:ascii="Open Sans" w:eastAsia="Arial" w:hAnsi="Open Sans" w:cs="Open Sans"/>
                <w:i/>
                <w:w w:val="99"/>
                <w:sz w:val="24"/>
                <w:szCs w:val="24"/>
              </w:rPr>
              <w:t xml:space="preserve"> </w:t>
            </w:r>
            <w:r w:rsidRPr="00147CE9">
              <w:rPr>
                <w:rFonts w:ascii="Open Sans" w:eastAsia="Arial" w:hAnsi="Open Sans" w:cs="Open Sans"/>
                <w:i/>
                <w:sz w:val="24"/>
                <w:szCs w:val="24"/>
              </w:rPr>
              <w:t>Exam Board Chair</w:t>
            </w:r>
            <w:r w:rsidRPr="00147CE9">
              <w:rPr>
                <w:rFonts w:ascii="Open Sans" w:eastAsia="Arial" w:hAnsi="Open Sans" w:cs="Open Sans"/>
                <w:sz w:val="24"/>
                <w:szCs w:val="24"/>
              </w:rPr>
              <w:t xml:space="preserve"> (LSHTM senior academic staff member) </w:t>
            </w:r>
            <w:r w:rsidRPr="00147CE9">
              <w:rPr>
                <w:rFonts w:ascii="Open Sans" w:eastAsia="Arial" w:hAnsi="Open Sans" w:cs="Open Sans"/>
                <w:i/>
                <w:sz w:val="24"/>
                <w:szCs w:val="24"/>
              </w:rPr>
              <w:t>should liaise to discuss</w:t>
            </w:r>
            <w:r w:rsidRPr="00147CE9">
              <w:rPr>
                <w:rFonts w:ascii="Open Sans" w:eastAsia="Times New Roman" w:hAnsi="Open Sans" w:cs="Open Sans"/>
                <w:i/>
                <w:w w:val="99"/>
                <w:sz w:val="24"/>
                <w:szCs w:val="24"/>
              </w:rPr>
              <w:t xml:space="preserve"> </w:t>
            </w:r>
            <w:r w:rsidRPr="00147CE9">
              <w:rPr>
                <w:rFonts w:ascii="Open Sans" w:eastAsia="Arial" w:hAnsi="Open Sans" w:cs="Open Sans"/>
                <w:i/>
                <w:sz w:val="24"/>
                <w:szCs w:val="24"/>
              </w:rPr>
              <w:t>what you can expect in the role during the year, including:</w:t>
            </w:r>
          </w:p>
          <w:p w14:paraId="34EE1119" w14:textId="77777777" w:rsidR="00615B2F" w:rsidRPr="00147CE9" w:rsidRDefault="00615B2F" w:rsidP="009B049D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before="47"/>
              <w:contextualSpacing w:val="0"/>
              <w:rPr>
                <w:rFonts w:ascii="Open Sans" w:eastAsia="Arial" w:hAnsi="Open Sans" w:cs="Open Sans"/>
              </w:rPr>
            </w:pPr>
            <w:r w:rsidRPr="00147CE9">
              <w:rPr>
                <w:rFonts w:ascii="Open Sans" w:hAnsi="Open Sans" w:cs="Open Sans"/>
              </w:rPr>
              <w:t>Dates, expectations and deadlines for involvement in exam question-setting.</w:t>
            </w:r>
          </w:p>
          <w:p w14:paraId="2C12AA59" w14:textId="6AC6C473" w:rsidR="00615B2F" w:rsidRPr="00147CE9" w:rsidRDefault="00615B2F" w:rsidP="009B049D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before="55" w:line="218" w:lineRule="exact"/>
              <w:ind w:right="767"/>
              <w:contextualSpacing w:val="0"/>
              <w:rPr>
                <w:rFonts w:ascii="Open Sans" w:eastAsia="Arial" w:hAnsi="Open Sans" w:cs="Open Sans"/>
              </w:rPr>
            </w:pPr>
            <w:r w:rsidRPr="00147CE9">
              <w:rPr>
                <w:rFonts w:ascii="Open Sans" w:eastAsia="Arial" w:hAnsi="Open Sans" w:cs="Open Sans"/>
              </w:rPr>
              <w:t>Date(s) for Exam Board meeting(s) later in the year – plus timescales for</w:t>
            </w:r>
            <w:r w:rsidRPr="00147CE9">
              <w:rPr>
                <w:rFonts w:ascii="Open Sans" w:eastAsia="Times New Roman" w:hAnsi="Open Sans" w:cs="Open Sans"/>
                <w:w w:val="99"/>
              </w:rPr>
              <w:t xml:space="preserve"> </w:t>
            </w:r>
            <w:r w:rsidRPr="00147CE9">
              <w:rPr>
                <w:rFonts w:ascii="Open Sans" w:eastAsia="Arial" w:hAnsi="Open Sans" w:cs="Open Sans"/>
              </w:rPr>
              <w:t>reviewing student</w:t>
            </w:r>
            <w:r w:rsidR="00CF59EE" w:rsidRPr="00147CE9">
              <w:rPr>
                <w:rFonts w:ascii="Open Sans" w:eastAsia="Arial" w:hAnsi="Open Sans" w:cs="Open Sans"/>
              </w:rPr>
              <w:t>s’</w:t>
            </w:r>
            <w:r w:rsidRPr="00147CE9">
              <w:rPr>
                <w:rFonts w:ascii="Open Sans" w:eastAsia="Arial" w:hAnsi="Open Sans" w:cs="Open Sans"/>
              </w:rPr>
              <w:t xml:space="preserve"> assessed work ahead of Board meetings.</w:t>
            </w:r>
          </w:p>
          <w:p w14:paraId="631DEFFF" w14:textId="77777777" w:rsidR="00615B2F" w:rsidRPr="00147CE9" w:rsidRDefault="00615B2F" w:rsidP="009B049D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before="41"/>
              <w:contextualSpacing w:val="0"/>
              <w:rPr>
                <w:rFonts w:ascii="Open Sans" w:eastAsia="Arial" w:hAnsi="Open Sans" w:cs="Open Sans"/>
              </w:rPr>
            </w:pPr>
            <w:r w:rsidRPr="00147CE9">
              <w:rPr>
                <w:rFonts w:ascii="Open Sans" w:hAnsi="Open Sans" w:cs="Open Sans"/>
              </w:rPr>
              <w:t>Dates, expectations and deadlines for any other work as part of your role.</w:t>
            </w:r>
          </w:p>
          <w:p w14:paraId="0E8CF769" w14:textId="5D64C284" w:rsidR="00615B2F" w:rsidRPr="00147CE9" w:rsidRDefault="00615B2F" w:rsidP="009B049D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before="55" w:line="218" w:lineRule="exact"/>
              <w:ind w:right="406"/>
              <w:contextualSpacing w:val="0"/>
              <w:rPr>
                <w:rFonts w:ascii="Open Sans" w:eastAsia="Arial" w:hAnsi="Open Sans" w:cs="Open Sans"/>
              </w:rPr>
            </w:pPr>
            <w:r w:rsidRPr="00147CE9">
              <w:rPr>
                <w:rFonts w:ascii="Open Sans" w:hAnsi="Open Sans" w:cs="Open Sans"/>
              </w:rPr>
              <w:t>Any specific further training or mentoring that may be useful to you, including</w:t>
            </w:r>
            <w:r w:rsidRPr="00147CE9">
              <w:rPr>
                <w:rFonts w:ascii="Open Sans" w:hAnsi="Open Sans" w:cs="Open Sans"/>
                <w:w w:val="99"/>
              </w:rPr>
              <w:t xml:space="preserve"> </w:t>
            </w:r>
            <w:r w:rsidRPr="00147CE9">
              <w:rPr>
                <w:rFonts w:ascii="Open Sans" w:hAnsi="Open Sans" w:cs="Open Sans"/>
              </w:rPr>
              <w:t>contact w</w:t>
            </w:r>
            <w:r w:rsidR="005F731D" w:rsidRPr="00147CE9">
              <w:rPr>
                <w:rFonts w:ascii="Open Sans" w:hAnsi="Open Sans" w:cs="Open Sans"/>
              </w:rPr>
              <w:t>ith other external e</w:t>
            </w:r>
            <w:r w:rsidRPr="00147CE9">
              <w:rPr>
                <w:rFonts w:ascii="Open Sans" w:hAnsi="Open Sans" w:cs="Open Sans"/>
              </w:rPr>
              <w:t>xaminers where felt helpful.</w:t>
            </w:r>
          </w:p>
          <w:p w14:paraId="75944094" w14:textId="37421A08" w:rsidR="00615B2F" w:rsidRPr="00147CE9" w:rsidRDefault="00615B2F" w:rsidP="005D24CD">
            <w:pPr>
              <w:pStyle w:val="ListParagraph"/>
              <w:numPr>
                <w:ilvl w:val="0"/>
                <w:numId w:val="4"/>
              </w:numPr>
              <w:tabs>
                <w:tab w:val="left" w:pos="463"/>
              </w:tabs>
              <w:spacing w:before="67" w:line="218" w:lineRule="exact"/>
              <w:ind w:right="120"/>
              <w:contextualSpacing w:val="0"/>
              <w:rPr>
                <w:rFonts w:ascii="Open Sans" w:eastAsia="Arial" w:hAnsi="Open Sans" w:cs="Open Sans"/>
              </w:rPr>
            </w:pPr>
            <w:r w:rsidRPr="00147CE9">
              <w:rPr>
                <w:rFonts w:ascii="Open Sans" w:hAnsi="Open Sans" w:cs="Open Sans"/>
              </w:rPr>
              <w:t xml:space="preserve">Details of any other </w:t>
            </w:r>
            <w:r w:rsidRPr="00147CE9">
              <w:rPr>
                <w:rFonts w:ascii="Open Sans" w:eastAsia="Arial" w:hAnsi="Open Sans" w:cs="Open Sans"/>
              </w:rPr>
              <w:t>programme</w:t>
            </w:r>
            <w:r w:rsidRPr="00147CE9" w:rsidDel="004669E2">
              <w:rPr>
                <w:rFonts w:ascii="Open Sans" w:hAnsi="Open Sans" w:cs="Open Sans"/>
              </w:rPr>
              <w:t xml:space="preserve"> </w:t>
            </w:r>
            <w:r w:rsidRPr="00147CE9">
              <w:rPr>
                <w:rFonts w:ascii="Open Sans" w:hAnsi="Open Sans" w:cs="Open Sans"/>
              </w:rPr>
              <w:t>information or handbooks to be provided to you, and</w:t>
            </w:r>
            <w:r w:rsidRPr="00147CE9">
              <w:rPr>
                <w:rFonts w:ascii="Open Sans" w:hAnsi="Open Sans" w:cs="Open Sans"/>
                <w:w w:val="99"/>
              </w:rPr>
              <w:t xml:space="preserve"> </w:t>
            </w:r>
            <w:r w:rsidRPr="00147CE9">
              <w:rPr>
                <w:rFonts w:ascii="Open Sans" w:hAnsi="Open Sans" w:cs="Open Sans"/>
              </w:rPr>
              <w:t xml:space="preserve">any major changes happening with the </w:t>
            </w:r>
            <w:r w:rsidRPr="00147CE9">
              <w:rPr>
                <w:rFonts w:ascii="Open Sans" w:eastAsia="Arial" w:hAnsi="Open Sans" w:cs="Open Sans"/>
              </w:rPr>
              <w:t>programme</w:t>
            </w:r>
            <w:r w:rsidRPr="00147CE9" w:rsidDel="004669E2">
              <w:rPr>
                <w:rFonts w:ascii="Open Sans" w:hAnsi="Open Sans" w:cs="Open Sans"/>
              </w:rPr>
              <w:t xml:space="preserve"> </w:t>
            </w:r>
            <w:r w:rsidRPr="00147CE9">
              <w:rPr>
                <w:rFonts w:ascii="Open Sans" w:hAnsi="Open Sans" w:cs="Open Sans"/>
              </w:rPr>
              <w:t>this year.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E52EB" w14:textId="6713BF5B" w:rsidR="00615B2F" w:rsidRPr="00147CE9" w:rsidRDefault="00615B2F" w:rsidP="009B049D">
            <w:pPr>
              <w:pStyle w:val="TableParagraph"/>
              <w:spacing w:before="106"/>
              <w:ind w:left="102"/>
              <w:rPr>
                <w:rFonts w:ascii="Open Sans" w:hAnsi="Open Sans" w:cs="Open Sans"/>
                <w:spacing w:val="-2"/>
                <w:sz w:val="24"/>
                <w:szCs w:val="24"/>
              </w:rPr>
            </w:pPr>
          </w:p>
          <w:p w14:paraId="303FE39A" w14:textId="77777777" w:rsidR="002D17D6" w:rsidRPr="00147CE9" w:rsidRDefault="002D17D6" w:rsidP="009B049D">
            <w:pPr>
              <w:pStyle w:val="TableParagraph"/>
              <w:spacing w:before="106"/>
              <w:ind w:left="102"/>
              <w:rPr>
                <w:rFonts w:ascii="Open Sans" w:eastAsia="Arial" w:hAnsi="Open Sans" w:cs="Open Sans"/>
                <w:sz w:val="24"/>
                <w:szCs w:val="24"/>
              </w:rPr>
            </w:pPr>
            <w:r w:rsidRPr="00147CE9">
              <w:rPr>
                <w:rFonts w:ascii="Open Sans" w:hAnsi="Open Sans" w:cs="Open Sans"/>
                <w:spacing w:val="-2"/>
                <w:sz w:val="24"/>
                <w:szCs w:val="24"/>
              </w:rPr>
              <w:t xml:space="preserve">Tick  </w:t>
            </w:r>
            <w:sdt>
              <w:sdtPr>
                <w:rPr>
                  <w:rFonts w:ascii="Open Sans" w:hAnsi="Open Sans" w:cs="Open Sans"/>
                  <w:spacing w:val="-2"/>
                  <w:sz w:val="24"/>
                  <w:szCs w:val="24"/>
                </w:rPr>
                <w:id w:val="-121618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CE9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15B2F" w:rsidRPr="00147CE9" w14:paraId="084D61D2" w14:textId="77777777" w:rsidTr="005D24CD">
        <w:trPr>
          <w:trHeight w:val="1165"/>
        </w:trPr>
        <w:tc>
          <w:tcPr>
            <w:tcW w:w="8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3CA5D" w14:textId="0C69C520" w:rsidR="00615B2F" w:rsidRPr="00147CE9" w:rsidRDefault="00663B0C" w:rsidP="00147CE9">
            <w:pPr>
              <w:pStyle w:val="TableParagraph"/>
              <w:spacing w:before="34"/>
              <w:ind w:left="102" w:right="116"/>
              <w:rPr>
                <w:rFonts w:ascii="Open Sans" w:eastAsia="Arial" w:hAnsi="Open Sans" w:cs="Open Sans"/>
                <w:sz w:val="24"/>
                <w:szCs w:val="24"/>
              </w:rPr>
            </w:pPr>
            <w:hyperlink r:id="rId19" w:history="1">
              <w:r w:rsidR="00615B2F" w:rsidRPr="00147CE9">
                <w:rPr>
                  <w:rStyle w:val="Hyperlink"/>
                  <w:rFonts w:ascii="Open Sans" w:eastAsia="Arial" w:hAnsi="Open Sans" w:cs="Open Sans"/>
                  <w:b/>
                  <w:bCs/>
                  <w:sz w:val="24"/>
                  <w:szCs w:val="24"/>
                </w:rPr>
                <w:t>Programme specification</w:t>
              </w:r>
            </w:hyperlink>
            <w:r w:rsidR="00615B2F" w:rsidRPr="00147CE9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r w:rsidR="00615B2F" w:rsidRPr="00147CE9">
              <w:rPr>
                <w:rFonts w:ascii="Open Sans" w:eastAsia="Arial" w:hAnsi="Open Sans" w:cs="Open Sans"/>
                <w:sz w:val="24"/>
                <w:szCs w:val="24"/>
              </w:rPr>
              <w:t xml:space="preserve">– </w:t>
            </w:r>
            <w:r w:rsidR="00615B2F" w:rsidRPr="00147CE9">
              <w:rPr>
                <w:rFonts w:ascii="Open Sans" w:eastAsia="Arial" w:hAnsi="Open Sans" w:cs="Open Sans"/>
                <w:i/>
                <w:sz w:val="24"/>
                <w:szCs w:val="24"/>
              </w:rPr>
              <w:t>read this for an overview of the programme’s key academic</w:t>
            </w:r>
            <w:r w:rsidR="00615B2F" w:rsidRPr="00147CE9">
              <w:rPr>
                <w:rFonts w:ascii="Open Sans" w:eastAsia="Arial" w:hAnsi="Open Sans" w:cs="Open Sans"/>
                <w:i/>
                <w:w w:val="99"/>
                <w:sz w:val="24"/>
                <w:szCs w:val="24"/>
              </w:rPr>
              <w:t xml:space="preserve"> </w:t>
            </w:r>
            <w:r w:rsidR="00615B2F" w:rsidRPr="00147CE9">
              <w:rPr>
                <w:rFonts w:ascii="Open Sans" w:eastAsia="Arial" w:hAnsi="Open Sans" w:cs="Open Sans"/>
                <w:i/>
                <w:sz w:val="24"/>
                <w:szCs w:val="24"/>
              </w:rPr>
              <w:t>aims, curriculum content, teaching and assessment methods etc. You may</w:t>
            </w:r>
            <w:r w:rsidR="00615B2F" w:rsidRPr="00147CE9">
              <w:rPr>
                <w:rFonts w:ascii="Open Sans" w:eastAsia="Times New Roman" w:hAnsi="Open Sans" w:cs="Open Sans"/>
                <w:i/>
                <w:w w:val="99"/>
                <w:sz w:val="24"/>
                <w:szCs w:val="24"/>
              </w:rPr>
              <w:t xml:space="preserve"> </w:t>
            </w:r>
            <w:r w:rsidR="00615B2F" w:rsidRPr="00147CE9">
              <w:rPr>
                <w:rFonts w:ascii="Open Sans" w:eastAsia="Arial" w:hAnsi="Open Sans" w:cs="Open Sans"/>
                <w:i/>
                <w:sz w:val="24"/>
                <w:szCs w:val="24"/>
              </w:rPr>
              <w:t xml:space="preserve">also wish to review Prospectus pages, via </w:t>
            </w:r>
            <w:hyperlink r:id="rId20" w:history="1">
              <w:r w:rsidR="00615B2F" w:rsidRPr="00147CE9">
                <w:rPr>
                  <w:rStyle w:val="Hyperlink"/>
                  <w:rFonts w:ascii="Open Sans" w:eastAsia="Arial" w:hAnsi="Open Sans" w:cs="Open Sans"/>
                  <w:i/>
                  <w:sz w:val="24"/>
                  <w:szCs w:val="24"/>
                </w:rPr>
                <w:t>www.lshtm.ac.uk/study</w:t>
              </w:r>
            </w:hyperlink>
            <w:r w:rsidR="00615B2F" w:rsidRPr="00147CE9">
              <w:rPr>
                <w:rFonts w:ascii="Open Sans" w:eastAsia="Arial" w:hAnsi="Open Sans" w:cs="Open Sans"/>
                <w:i/>
                <w:sz w:val="24"/>
                <w:szCs w:val="24"/>
              </w:rPr>
              <w:t>, and more</w:t>
            </w:r>
            <w:r w:rsidR="00615B2F" w:rsidRPr="00147CE9">
              <w:rPr>
                <w:rFonts w:ascii="Open Sans" w:eastAsia="Times New Roman" w:hAnsi="Open Sans" w:cs="Open Sans"/>
                <w:i/>
                <w:w w:val="99"/>
                <w:sz w:val="24"/>
                <w:szCs w:val="24"/>
              </w:rPr>
              <w:t xml:space="preserve"> </w:t>
            </w:r>
            <w:r w:rsidR="00615B2F" w:rsidRPr="00147CE9">
              <w:rPr>
                <w:rFonts w:ascii="Open Sans" w:eastAsia="Arial" w:hAnsi="Open Sans" w:cs="Open Sans"/>
                <w:i/>
                <w:sz w:val="24"/>
                <w:szCs w:val="24"/>
              </w:rPr>
              <w:t xml:space="preserve">detailed </w:t>
            </w:r>
            <w:hyperlink r:id="rId21" w:history="1">
              <w:r w:rsidR="00615B2F" w:rsidRPr="00147CE9">
                <w:rPr>
                  <w:rStyle w:val="Hyperlink"/>
                  <w:rFonts w:ascii="Open Sans" w:eastAsia="Arial" w:hAnsi="Open Sans" w:cs="Open Sans"/>
                  <w:i/>
                  <w:sz w:val="24"/>
                  <w:szCs w:val="24"/>
                </w:rPr>
                <w:t>Module Specification</w:t>
              </w:r>
            </w:hyperlink>
            <w:r w:rsidR="00615B2F" w:rsidRPr="00147CE9">
              <w:rPr>
                <w:rFonts w:ascii="Open Sans" w:eastAsia="Arial" w:hAnsi="Open Sans" w:cs="Open Sans"/>
                <w:i/>
                <w:sz w:val="24"/>
                <w:szCs w:val="24"/>
              </w:rPr>
              <w:t xml:space="preserve"> pages.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7391D" w14:textId="7BA0FF97" w:rsidR="00615B2F" w:rsidRPr="00147CE9" w:rsidRDefault="00615B2F" w:rsidP="009B049D">
            <w:pPr>
              <w:pStyle w:val="TableParagraph"/>
              <w:spacing w:before="106"/>
              <w:ind w:left="102"/>
              <w:rPr>
                <w:rFonts w:ascii="Open Sans" w:hAnsi="Open Sans" w:cs="Open Sans"/>
                <w:spacing w:val="-2"/>
                <w:sz w:val="24"/>
                <w:szCs w:val="24"/>
              </w:rPr>
            </w:pPr>
          </w:p>
          <w:p w14:paraId="4EE6D385" w14:textId="77777777" w:rsidR="002D17D6" w:rsidRPr="00147CE9" w:rsidRDefault="002D17D6" w:rsidP="009B049D">
            <w:pPr>
              <w:pStyle w:val="TableParagraph"/>
              <w:spacing w:before="106"/>
              <w:ind w:left="102"/>
              <w:rPr>
                <w:rFonts w:ascii="Open Sans" w:eastAsia="Arial" w:hAnsi="Open Sans" w:cs="Open Sans"/>
                <w:sz w:val="24"/>
                <w:szCs w:val="24"/>
              </w:rPr>
            </w:pPr>
            <w:r w:rsidRPr="00147CE9">
              <w:rPr>
                <w:rFonts w:ascii="Open Sans" w:hAnsi="Open Sans" w:cs="Open Sans"/>
                <w:spacing w:val="-2"/>
                <w:sz w:val="24"/>
                <w:szCs w:val="24"/>
              </w:rPr>
              <w:t xml:space="preserve">Tick  </w:t>
            </w:r>
            <w:sdt>
              <w:sdtPr>
                <w:rPr>
                  <w:rFonts w:ascii="Open Sans" w:hAnsi="Open Sans" w:cs="Open Sans"/>
                  <w:spacing w:val="-2"/>
                  <w:sz w:val="24"/>
                  <w:szCs w:val="24"/>
                </w:rPr>
                <w:id w:val="-179852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CE9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15B2F" w:rsidRPr="00147CE9" w14:paraId="48C2B7B0" w14:textId="77777777" w:rsidTr="005D24CD">
        <w:trPr>
          <w:trHeight w:val="949"/>
        </w:trPr>
        <w:tc>
          <w:tcPr>
            <w:tcW w:w="8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E7A3A" w14:textId="18D476E4" w:rsidR="00615B2F" w:rsidRPr="00147CE9" w:rsidRDefault="00615B2F" w:rsidP="009B049D">
            <w:pPr>
              <w:pStyle w:val="TableParagraph"/>
              <w:spacing w:before="34"/>
              <w:ind w:left="102" w:right="449"/>
              <w:rPr>
                <w:rFonts w:ascii="Open Sans" w:eastAsia="Arial" w:hAnsi="Open Sans" w:cs="Open Sans"/>
                <w:i/>
                <w:sz w:val="24"/>
                <w:szCs w:val="24"/>
              </w:rPr>
            </w:pPr>
            <w:r w:rsidRPr="00147CE9">
              <w:rPr>
                <w:rFonts w:ascii="Open Sans" w:eastAsia="Arial" w:hAnsi="Open Sans" w:cs="Open Sans"/>
                <w:sz w:val="24"/>
                <w:szCs w:val="24"/>
              </w:rPr>
              <w:t>Award Scheme</w:t>
            </w:r>
            <w:r w:rsidR="009444F4" w:rsidRPr="00147CE9">
              <w:rPr>
                <w:rFonts w:ascii="Open Sans" w:eastAsia="Arial" w:hAnsi="Open Sans" w:cs="Open Sans"/>
                <w:sz w:val="24"/>
                <w:szCs w:val="24"/>
              </w:rPr>
              <w:t xml:space="preserve">s in </w:t>
            </w:r>
            <w:hyperlink r:id="rId22" w:history="1">
              <w:r w:rsidR="009444F4" w:rsidRPr="007149FB">
                <w:rPr>
                  <w:rStyle w:val="Hyperlink"/>
                  <w:rFonts w:ascii="Open Sans" w:eastAsia="Arial" w:hAnsi="Open Sans" w:cs="Open Sans"/>
                  <w:sz w:val="24"/>
                  <w:szCs w:val="24"/>
                </w:rPr>
                <w:t>Chapter 2 of the LSHTM Academic Manual</w:t>
              </w:r>
            </w:hyperlink>
            <w:r w:rsidRPr="007149FB">
              <w:rPr>
                <w:rFonts w:ascii="Open Sans" w:eastAsia="Arial" w:hAnsi="Open Sans" w:cs="Open Sans"/>
                <w:sz w:val="24"/>
                <w:szCs w:val="24"/>
              </w:rPr>
              <w:t xml:space="preserve"> or supplied</w:t>
            </w:r>
            <w:r w:rsidRPr="00147CE9">
              <w:rPr>
                <w:rFonts w:ascii="Open Sans" w:eastAsia="Arial" w:hAnsi="Open Sans" w:cs="Open Sans"/>
                <w:sz w:val="24"/>
                <w:szCs w:val="24"/>
              </w:rPr>
              <w:t xml:space="preserve"> separately for</w:t>
            </w:r>
            <w:r w:rsidRPr="00147CE9">
              <w:rPr>
                <w:rFonts w:ascii="Open Sans" w:eastAsia="Times New Roman" w:hAnsi="Open Sans" w:cs="Open Sans"/>
                <w:w w:val="99"/>
                <w:sz w:val="24"/>
                <w:szCs w:val="24"/>
              </w:rPr>
              <w:t xml:space="preserve"> </w:t>
            </w:r>
            <w:r w:rsidRPr="00147CE9">
              <w:rPr>
                <w:rFonts w:ascii="Open Sans" w:eastAsia="Arial" w:hAnsi="Open Sans" w:cs="Open Sans"/>
                <w:sz w:val="24"/>
                <w:szCs w:val="24"/>
              </w:rPr>
              <w:t xml:space="preserve">other programmes) – </w:t>
            </w:r>
            <w:r w:rsidRPr="00147CE9">
              <w:rPr>
                <w:rFonts w:ascii="Open Sans" w:eastAsia="Arial" w:hAnsi="Open Sans" w:cs="Open Sans"/>
                <w:i/>
                <w:sz w:val="24"/>
                <w:szCs w:val="24"/>
              </w:rPr>
              <w:t>review this to understand how the degree you are examining is</w:t>
            </w:r>
            <w:r w:rsidRPr="00147CE9">
              <w:rPr>
                <w:rFonts w:ascii="Open Sans" w:eastAsia="Times New Roman" w:hAnsi="Open Sans" w:cs="Open Sans"/>
                <w:i/>
                <w:w w:val="99"/>
                <w:sz w:val="24"/>
                <w:szCs w:val="24"/>
              </w:rPr>
              <w:t xml:space="preserve"> </w:t>
            </w:r>
            <w:r w:rsidRPr="00147CE9">
              <w:rPr>
                <w:rFonts w:ascii="Open Sans" w:eastAsia="Arial" w:hAnsi="Open Sans" w:cs="Open Sans"/>
                <w:i/>
                <w:sz w:val="24"/>
                <w:szCs w:val="24"/>
              </w:rPr>
              <w:t>assessed and awarded.</w:t>
            </w:r>
          </w:p>
          <w:p w14:paraId="0F93BABF" w14:textId="77777777" w:rsidR="00615B2F" w:rsidRPr="00147CE9" w:rsidRDefault="00615B2F" w:rsidP="009B049D">
            <w:pPr>
              <w:pStyle w:val="TableParagraph"/>
              <w:spacing w:before="34"/>
              <w:ind w:right="449"/>
              <w:rPr>
                <w:rFonts w:ascii="Open Sans" w:eastAsia="Arial" w:hAnsi="Open Sans" w:cs="Open Sans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FE34A" w14:textId="6A7A3585" w:rsidR="00615B2F" w:rsidRPr="00147CE9" w:rsidRDefault="00615B2F" w:rsidP="009B049D">
            <w:pPr>
              <w:pStyle w:val="TableParagraph"/>
              <w:spacing w:before="106"/>
              <w:ind w:left="102"/>
              <w:rPr>
                <w:rFonts w:ascii="Open Sans" w:hAnsi="Open Sans" w:cs="Open Sans"/>
                <w:spacing w:val="-2"/>
                <w:sz w:val="24"/>
                <w:szCs w:val="24"/>
              </w:rPr>
            </w:pPr>
          </w:p>
          <w:p w14:paraId="2C6F66AD" w14:textId="77777777" w:rsidR="002D17D6" w:rsidRPr="00147CE9" w:rsidRDefault="002D17D6" w:rsidP="009B049D">
            <w:pPr>
              <w:pStyle w:val="TableParagraph"/>
              <w:spacing w:before="106"/>
              <w:ind w:left="102"/>
              <w:rPr>
                <w:rFonts w:ascii="Open Sans" w:eastAsia="Arial" w:hAnsi="Open Sans" w:cs="Open Sans"/>
                <w:sz w:val="24"/>
                <w:szCs w:val="24"/>
              </w:rPr>
            </w:pPr>
            <w:r w:rsidRPr="00147CE9">
              <w:rPr>
                <w:rFonts w:ascii="Open Sans" w:hAnsi="Open Sans" w:cs="Open Sans"/>
                <w:spacing w:val="-2"/>
                <w:sz w:val="24"/>
                <w:szCs w:val="24"/>
              </w:rPr>
              <w:t xml:space="preserve">Tick  </w:t>
            </w:r>
            <w:sdt>
              <w:sdtPr>
                <w:rPr>
                  <w:rFonts w:ascii="Open Sans" w:hAnsi="Open Sans" w:cs="Open Sans"/>
                  <w:spacing w:val="-2"/>
                  <w:sz w:val="24"/>
                  <w:szCs w:val="24"/>
                </w:rPr>
                <w:id w:val="88591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CE9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15B2F" w:rsidRPr="00147CE9" w14:paraId="53D6EE53" w14:textId="77777777" w:rsidTr="005D24CD">
        <w:trPr>
          <w:trHeight w:val="906"/>
        </w:trPr>
        <w:tc>
          <w:tcPr>
            <w:tcW w:w="8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DC7A8" w14:textId="4C64404D" w:rsidR="00615B2F" w:rsidRPr="00147CE9" w:rsidRDefault="00615B2F" w:rsidP="00367A84">
            <w:pPr>
              <w:pStyle w:val="TableParagraph"/>
              <w:spacing w:before="34"/>
              <w:ind w:left="102" w:right="103"/>
              <w:rPr>
                <w:rFonts w:ascii="Open Sans" w:eastAsia="Arial" w:hAnsi="Open Sans" w:cs="Open Sans"/>
                <w:sz w:val="24"/>
                <w:szCs w:val="24"/>
              </w:rPr>
            </w:pPr>
            <w:r w:rsidRPr="00147CE9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Further liaison with Exam Board Chair </w:t>
            </w:r>
            <w:r w:rsidRPr="00147CE9">
              <w:rPr>
                <w:rFonts w:ascii="Open Sans" w:eastAsia="Arial" w:hAnsi="Open Sans" w:cs="Open Sans"/>
                <w:sz w:val="24"/>
                <w:szCs w:val="24"/>
              </w:rPr>
              <w:t xml:space="preserve">– </w:t>
            </w:r>
            <w:r w:rsidRPr="00147CE9">
              <w:rPr>
                <w:rFonts w:ascii="Open Sans" w:eastAsia="Arial" w:hAnsi="Open Sans" w:cs="Open Sans"/>
                <w:i/>
                <w:sz w:val="24"/>
                <w:szCs w:val="24"/>
              </w:rPr>
              <w:t>as the year progresses, the Exam Board</w:t>
            </w:r>
            <w:r w:rsidRPr="00147CE9">
              <w:rPr>
                <w:rFonts w:ascii="Open Sans" w:eastAsia="Times New Roman" w:hAnsi="Open Sans" w:cs="Open Sans"/>
                <w:i/>
                <w:w w:val="99"/>
                <w:sz w:val="24"/>
                <w:szCs w:val="24"/>
              </w:rPr>
              <w:t xml:space="preserve"> </w:t>
            </w:r>
            <w:r w:rsidRPr="00147CE9">
              <w:rPr>
                <w:rFonts w:ascii="Open Sans" w:eastAsia="Arial" w:hAnsi="Open Sans" w:cs="Open Sans"/>
                <w:i/>
                <w:sz w:val="24"/>
                <w:szCs w:val="24"/>
              </w:rPr>
              <w:t>Chair should make contact at key points including as part of exam question-setting</w:t>
            </w:r>
            <w:r w:rsidRPr="00147CE9">
              <w:rPr>
                <w:rFonts w:ascii="Open Sans" w:eastAsia="Times New Roman" w:hAnsi="Open Sans" w:cs="Open Sans"/>
                <w:i/>
                <w:w w:val="99"/>
                <w:sz w:val="24"/>
                <w:szCs w:val="24"/>
              </w:rPr>
              <w:t xml:space="preserve"> </w:t>
            </w:r>
            <w:r w:rsidRPr="00147CE9">
              <w:rPr>
                <w:rFonts w:ascii="Open Sans" w:eastAsia="Arial" w:hAnsi="Open Sans" w:cs="Open Sans"/>
                <w:i/>
                <w:sz w:val="24"/>
                <w:szCs w:val="24"/>
              </w:rPr>
              <w:t>(to get your input prior to sign-off) and in preparation for final Exam Board meetings.</w:t>
            </w:r>
            <w:r w:rsidRPr="00147CE9">
              <w:rPr>
                <w:rFonts w:ascii="Open Sans" w:eastAsia="Times New Roman" w:hAnsi="Open Sans" w:cs="Open Sans"/>
                <w:i/>
                <w:w w:val="99"/>
                <w:sz w:val="24"/>
                <w:szCs w:val="24"/>
              </w:rPr>
              <w:t xml:space="preserve"> </w:t>
            </w:r>
            <w:r w:rsidRPr="00147CE9">
              <w:rPr>
                <w:rFonts w:ascii="Open Sans" w:eastAsia="Arial" w:hAnsi="Open Sans" w:cs="Open Sans"/>
                <w:i/>
                <w:sz w:val="24"/>
                <w:szCs w:val="24"/>
              </w:rPr>
              <w:t xml:space="preserve">This may include dividing </w:t>
            </w:r>
            <w:r w:rsidR="005F731D" w:rsidRPr="00147CE9">
              <w:rPr>
                <w:rFonts w:ascii="Open Sans" w:eastAsia="Arial" w:hAnsi="Open Sans" w:cs="Open Sans"/>
                <w:i/>
                <w:sz w:val="24"/>
                <w:szCs w:val="24"/>
              </w:rPr>
              <w:t>up responsibilities with other external e</w:t>
            </w:r>
            <w:r w:rsidRPr="00147CE9">
              <w:rPr>
                <w:rFonts w:ascii="Open Sans" w:eastAsia="Arial" w:hAnsi="Open Sans" w:cs="Open Sans"/>
                <w:i/>
                <w:sz w:val="24"/>
                <w:szCs w:val="24"/>
              </w:rPr>
              <w:t>xaminers</w:t>
            </w:r>
            <w:r w:rsidRPr="00147CE9">
              <w:rPr>
                <w:rFonts w:ascii="Open Sans" w:eastAsia="Arial" w:hAnsi="Open Sans" w:cs="Open Sans"/>
                <w:sz w:val="24"/>
                <w:szCs w:val="24"/>
              </w:rPr>
              <w:t>.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16760" w14:textId="6D641E48" w:rsidR="00615B2F" w:rsidRPr="00147CE9" w:rsidRDefault="00615B2F" w:rsidP="009B049D">
            <w:pPr>
              <w:pStyle w:val="TableParagraph"/>
              <w:spacing w:before="107"/>
              <w:ind w:left="102"/>
              <w:rPr>
                <w:rFonts w:ascii="Open Sans" w:hAnsi="Open Sans" w:cs="Open Sans"/>
                <w:spacing w:val="-2"/>
                <w:sz w:val="24"/>
                <w:szCs w:val="24"/>
              </w:rPr>
            </w:pPr>
          </w:p>
          <w:p w14:paraId="08D7A4B8" w14:textId="77777777" w:rsidR="002D17D6" w:rsidRPr="00147CE9" w:rsidRDefault="002D17D6" w:rsidP="009B049D">
            <w:pPr>
              <w:pStyle w:val="TableParagraph"/>
              <w:spacing w:before="107"/>
              <w:ind w:left="102"/>
              <w:rPr>
                <w:rFonts w:ascii="Open Sans" w:eastAsia="Arial" w:hAnsi="Open Sans" w:cs="Open Sans"/>
                <w:sz w:val="24"/>
                <w:szCs w:val="24"/>
              </w:rPr>
            </w:pPr>
            <w:r w:rsidRPr="00147CE9">
              <w:rPr>
                <w:rFonts w:ascii="Open Sans" w:hAnsi="Open Sans" w:cs="Open Sans"/>
                <w:spacing w:val="-2"/>
                <w:sz w:val="24"/>
                <w:szCs w:val="24"/>
              </w:rPr>
              <w:t xml:space="preserve">Tick  </w:t>
            </w:r>
            <w:sdt>
              <w:sdtPr>
                <w:rPr>
                  <w:rFonts w:ascii="Open Sans" w:hAnsi="Open Sans" w:cs="Open Sans"/>
                  <w:spacing w:val="-2"/>
                  <w:sz w:val="24"/>
                  <w:szCs w:val="24"/>
                </w:rPr>
                <w:id w:val="166235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CE9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15B2F" w:rsidRPr="00147CE9" w14:paraId="76EBE1A5" w14:textId="77777777" w:rsidTr="005D24CD">
        <w:trPr>
          <w:trHeight w:val="1266"/>
        </w:trPr>
        <w:tc>
          <w:tcPr>
            <w:tcW w:w="8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1CAEE" w14:textId="1508F04C" w:rsidR="00615B2F" w:rsidRPr="00147CE9" w:rsidRDefault="00615B2F" w:rsidP="00367A84">
            <w:pPr>
              <w:pStyle w:val="TableParagraph"/>
              <w:spacing w:before="34"/>
              <w:ind w:left="102" w:right="103"/>
              <w:rPr>
                <w:rFonts w:ascii="Open Sans" w:eastAsia="Arial" w:hAnsi="Open Sans" w:cs="Open Sans"/>
                <w:bCs/>
                <w:sz w:val="24"/>
                <w:szCs w:val="24"/>
              </w:rPr>
            </w:pPr>
            <w:r w:rsidRPr="00147CE9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Other useful guidance in the </w:t>
            </w:r>
            <w:r w:rsidRPr="007149FB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Exam Board Guidance</w:t>
            </w:r>
            <w:r w:rsidRPr="00147CE9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– </w:t>
            </w:r>
            <w:r w:rsidRPr="00147CE9">
              <w:rPr>
                <w:rFonts w:ascii="Open Sans" w:eastAsia="Arial" w:hAnsi="Open Sans" w:cs="Open Sans"/>
                <w:bCs/>
                <w:i/>
                <w:sz w:val="24"/>
                <w:szCs w:val="24"/>
              </w:rPr>
              <w:t>read relevant sections for more in-depth understanding of how LSHTM processes operate,</w:t>
            </w:r>
            <w:r w:rsidRPr="00147CE9">
              <w:rPr>
                <w:rFonts w:ascii="Open Sans" w:eastAsia="Arial" w:hAnsi="Open Sans" w:cs="Open Sans"/>
                <w:bCs/>
                <w:sz w:val="24"/>
                <w:szCs w:val="24"/>
              </w:rPr>
              <w:t xml:space="preserve"> including</w:t>
            </w:r>
          </w:p>
          <w:p w14:paraId="4952F210" w14:textId="77777777" w:rsidR="00615B2F" w:rsidRPr="00147CE9" w:rsidRDefault="00615B2F" w:rsidP="00147CE9">
            <w:pPr>
              <w:pStyle w:val="TableParagraph"/>
              <w:numPr>
                <w:ilvl w:val="0"/>
                <w:numId w:val="14"/>
              </w:numPr>
              <w:spacing w:before="34"/>
              <w:ind w:left="427" w:right="103" w:hanging="284"/>
              <w:rPr>
                <w:rFonts w:ascii="Open Sans" w:eastAsia="Arial" w:hAnsi="Open Sans" w:cs="Open Sans"/>
                <w:bCs/>
                <w:sz w:val="24"/>
                <w:szCs w:val="24"/>
              </w:rPr>
            </w:pPr>
            <w:r w:rsidRPr="00147CE9">
              <w:rPr>
                <w:rFonts w:ascii="Open Sans" w:eastAsia="Arial" w:hAnsi="Open Sans" w:cs="Open Sans"/>
                <w:bCs/>
                <w:sz w:val="24"/>
                <w:szCs w:val="24"/>
              </w:rPr>
              <w:t>Standard Exam Board calendar</w:t>
            </w:r>
          </w:p>
          <w:p w14:paraId="0E1D3558" w14:textId="77777777" w:rsidR="00615B2F" w:rsidRPr="00147CE9" w:rsidRDefault="00615B2F" w:rsidP="00147CE9">
            <w:pPr>
              <w:pStyle w:val="TableParagraph"/>
              <w:numPr>
                <w:ilvl w:val="0"/>
                <w:numId w:val="14"/>
              </w:numPr>
              <w:spacing w:before="34"/>
              <w:ind w:left="427" w:right="103" w:hanging="284"/>
              <w:rPr>
                <w:rFonts w:ascii="Open Sans" w:eastAsia="Arial" w:hAnsi="Open Sans" w:cs="Open Sans"/>
                <w:bCs/>
                <w:sz w:val="24"/>
                <w:szCs w:val="24"/>
              </w:rPr>
            </w:pPr>
            <w:r w:rsidRPr="00147CE9">
              <w:rPr>
                <w:rFonts w:ascii="Open Sans" w:eastAsia="Arial" w:hAnsi="Open Sans" w:cs="Open Sans"/>
                <w:bCs/>
                <w:sz w:val="24"/>
                <w:szCs w:val="24"/>
              </w:rPr>
              <w:t>Standard exam question setting schedule and security procedures</w:t>
            </w:r>
          </w:p>
          <w:p w14:paraId="106F637F" w14:textId="77777777" w:rsidR="00615B2F" w:rsidRPr="00147CE9" w:rsidRDefault="00615B2F" w:rsidP="00147CE9">
            <w:pPr>
              <w:pStyle w:val="TableParagraph"/>
              <w:numPr>
                <w:ilvl w:val="0"/>
                <w:numId w:val="14"/>
              </w:numPr>
              <w:spacing w:before="34"/>
              <w:ind w:left="427" w:right="103" w:hanging="284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147CE9">
              <w:rPr>
                <w:rFonts w:ascii="Open Sans" w:eastAsia="Arial" w:hAnsi="Open Sans" w:cs="Open Sans"/>
                <w:bCs/>
                <w:sz w:val="24"/>
                <w:szCs w:val="24"/>
              </w:rPr>
              <w:t>Guidance on operation of final Exam Board meetings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8BE9A" w14:textId="77777777" w:rsidR="00615B2F" w:rsidRPr="00147CE9" w:rsidRDefault="00615B2F" w:rsidP="009B049D">
            <w:pPr>
              <w:pStyle w:val="TableParagraph"/>
              <w:spacing w:before="107"/>
              <w:ind w:left="102"/>
              <w:rPr>
                <w:rFonts w:ascii="Open Sans" w:hAnsi="Open Sans" w:cs="Open Sans"/>
                <w:spacing w:val="-2"/>
                <w:sz w:val="24"/>
                <w:szCs w:val="24"/>
              </w:rPr>
            </w:pPr>
          </w:p>
          <w:p w14:paraId="2DC4EE04" w14:textId="77777777" w:rsidR="002D17D6" w:rsidRPr="00147CE9" w:rsidRDefault="002D17D6" w:rsidP="009B049D">
            <w:pPr>
              <w:pStyle w:val="TableParagraph"/>
              <w:spacing w:before="107"/>
              <w:ind w:left="102"/>
              <w:rPr>
                <w:rFonts w:ascii="Open Sans" w:hAnsi="Open Sans" w:cs="Open Sans"/>
                <w:spacing w:val="-2"/>
                <w:sz w:val="24"/>
                <w:szCs w:val="24"/>
              </w:rPr>
            </w:pPr>
            <w:r w:rsidRPr="00147CE9">
              <w:rPr>
                <w:rFonts w:ascii="Open Sans" w:hAnsi="Open Sans" w:cs="Open Sans"/>
                <w:spacing w:val="-2"/>
                <w:sz w:val="24"/>
                <w:szCs w:val="24"/>
              </w:rPr>
              <w:t xml:space="preserve">Tick  </w:t>
            </w:r>
            <w:sdt>
              <w:sdtPr>
                <w:rPr>
                  <w:rFonts w:ascii="Open Sans" w:hAnsi="Open Sans" w:cs="Open Sans"/>
                  <w:spacing w:val="-2"/>
                  <w:sz w:val="24"/>
                  <w:szCs w:val="24"/>
                </w:rPr>
                <w:id w:val="21648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CE9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15B2F" w:rsidRPr="00147CE9" w14:paraId="73746D61" w14:textId="77777777" w:rsidTr="005D24CD">
        <w:trPr>
          <w:trHeight w:val="733"/>
        </w:trPr>
        <w:tc>
          <w:tcPr>
            <w:tcW w:w="8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C811C" w14:textId="6B7C3E7B" w:rsidR="00615B2F" w:rsidRPr="00147CE9" w:rsidRDefault="00615B2F" w:rsidP="00D46333">
            <w:pPr>
              <w:pStyle w:val="TableParagraph"/>
              <w:spacing w:before="34"/>
              <w:ind w:left="102" w:right="103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147CE9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Student handbook </w:t>
            </w:r>
            <w:r w:rsidRPr="00147CE9">
              <w:rPr>
                <w:rFonts w:ascii="Open Sans" w:eastAsia="Arial" w:hAnsi="Open Sans" w:cs="Open Sans"/>
                <w:bCs/>
                <w:sz w:val="24"/>
                <w:szCs w:val="24"/>
              </w:rPr>
              <w:t xml:space="preserve">for the programme </w:t>
            </w:r>
            <w:r w:rsidRPr="00147CE9">
              <w:rPr>
                <w:rFonts w:ascii="Open Sans" w:eastAsia="Arial" w:hAnsi="Open Sans" w:cs="Open Sans"/>
                <w:bCs/>
                <w:i/>
                <w:sz w:val="24"/>
                <w:szCs w:val="24"/>
              </w:rPr>
              <w:t xml:space="preserve">(available from Programme Director) </w:t>
            </w:r>
            <w:r w:rsidRPr="00147CE9">
              <w:rPr>
                <w:rFonts w:ascii="Open Sans" w:eastAsia="Arial" w:hAnsi="Open Sans" w:cs="Open Sans"/>
                <w:bCs/>
                <w:sz w:val="24"/>
                <w:szCs w:val="24"/>
              </w:rPr>
              <w:t xml:space="preserve">– </w:t>
            </w:r>
            <w:r w:rsidRPr="00147CE9">
              <w:rPr>
                <w:rFonts w:ascii="Open Sans" w:eastAsia="Arial" w:hAnsi="Open Sans" w:cs="Open Sans"/>
                <w:bCs/>
                <w:i/>
                <w:sz w:val="24"/>
                <w:szCs w:val="24"/>
              </w:rPr>
              <w:t xml:space="preserve">for reference on key elements of the </w:t>
            </w:r>
            <w:r w:rsidR="00D46333" w:rsidRPr="00147CE9">
              <w:rPr>
                <w:rFonts w:ascii="Open Sans" w:eastAsia="Arial" w:hAnsi="Open Sans" w:cs="Open Sans"/>
                <w:bCs/>
                <w:i/>
                <w:sz w:val="24"/>
                <w:szCs w:val="24"/>
              </w:rPr>
              <w:t>programme</w:t>
            </w:r>
            <w:r w:rsidRPr="00147CE9">
              <w:rPr>
                <w:rFonts w:ascii="Open Sans" w:eastAsia="Arial" w:hAnsi="Open Sans" w:cs="Open Sans"/>
                <w:bCs/>
                <w:i/>
                <w:sz w:val="24"/>
                <w:szCs w:val="24"/>
              </w:rPr>
              <w:t xml:space="preserve"> and information provided to students. You may want to consider reviewing project handbooks or similar given to students.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1E6E9" w14:textId="77777777" w:rsidR="002D17D6" w:rsidRPr="00147CE9" w:rsidRDefault="002D17D6" w:rsidP="0023787E">
            <w:pPr>
              <w:pStyle w:val="TableParagraph"/>
              <w:spacing w:before="107"/>
              <w:rPr>
                <w:rFonts w:ascii="Open Sans" w:hAnsi="Open Sans" w:cs="Open Sans"/>
                <w:spacing w:val="-2"/>
                <w:sz w:val="24"/>
                <w:szCs w:val="24"/>
              </w:rPr>
            </w:pPr>
            <w:r w:rsidRPr="00147CE9">
              <w:rPr>
                <w:rFonts w:ascii="Open Sans" w:hAnsi="Open Sans" w:cs="Open Sans"/>
                <w:spacing w:val="-2"/>
                <w:sz w:val="24"/>
                <w:szCs w:val="24"/>
              </w:rPr>
              <w:t xml:space="preserve">  Tick  </w:t>
            </w:r>
            <w:sdt>
              <w:sdtPr>
                <w:rPr>
                  <w:rFonts w:ascii="Open Sans" w:hAnsi="Open Sans" w:cs="Open Sans"/>
                  <w:spacing w:val="-2"/>
                  <w:sz w:val="24"/>
                  <w:szCs w:val="24"/>
                </w:rPr>
                <w:id w:val="-183730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CE9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15B2F" w:rsidRPr="00147CE9" w14:paraId="40ABE478" w14:textId="77777777" w:rsidTr="005D24CD">
        <w:trPr>
          <w:trHeight w:val="733"/>
        </w:trPr>
        <w:tc>
          <w:tcPr>
            <w:tcW w:w="8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52271" w14:textId="497D0AF8" w:rsidR="00615B2F" w:rsidRPr="00147CE9" w:rsidRDefault="002D17D6" w:rsidP="00D46333">
            <w:pPr>
              <w:pStyle w:val="TableParagraph"/>
              <w:spacing w:before="34"/>
              <w:ind w:left="102" w:right="103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147CE9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Contextual information about LSHTM – </w:t>
            </w:r>
            <w:hyperlink r:id="rId23" w:history="1">
              <w:r w:rsidRPr="00147CE9">
                <w:rPr>
                  <w:rStyle w:val="Hyperlink"/>
                  <w:rFonts w:ascii="Open Sans" w:eastAsia="Arial" w:hAnsi="Open Sans" w:cs="Open Sans"/>
                  <w:bCs/>
                  <w:i/>
                  <w:sz w:val="24"/>
                  <w:szCs w:val="24"/>
                </w:rPr>
                <w:t>www.lshtm.ac.uk/aboutus</w:t>
              </w:r>
            </w:hyperlink>
            <w:r w:rsidRPr="00147CE9">
              <w:rPr>
                <w:rFonts w:ascii="Open Sans" w:eastAsia="Arial" w:hAnsi="Open Sans" w:cs="Open Sans"/>
                <w:bCs/>
                <w:i/>
                <w:sz w:val="24"/>
                <w:szCs w:val="24"/>
              </w:rPr>
              <w:t xml:space="preserve"> provides further background about the </w:t>
            </w:r>
            <w:r w:rsidR="00D46333" w:rsidRPr="00147CE9">
              <w:rPr>
                <w:rFonts w:ascii="Open Sans" w:eastAsia="Arial" w:hAnsi="Open Sans" w:cs="Open Sans"/>
                <w:bCs/>
                <w:i/>
                <w:sz w:val="24"/>
                <w:szCs w:val="24"/>
              </w:rPr>
              <w:t>LSHTM</w:t>
            </w:r>
            <w:r w:rsidRPr="00147CE9">
              <w:rPr>
                <w:rFonts w:ascii="Open Sans" w:eastAsia="Arial" w:hAnsi="Open Sans" w:cs="Open Sans"/>
                <w:bCs/>
                <w:i/>
                <w:sz w:val="24"/>
                <w:szCs w:val="24"/>
              </w:rPr>
              <w:t xml:space="preserve">, including the most recent </w:t>
            </w:r>
            <w:hyperlink r:id="rId24" w:history="1">
              <w:r w:rsidRPr="00147CE9">
                <w:rPr>
                  <w:rStyle w:val="Hyperlink"/>
                  <w:rFonts w:ascii="Open Sans" w:eastAsia="Arial" w:hAnsi="Open Sans" w:cs="Open Sans"/>
                  <w:bCs/>
                  <w:i/>
                  <w:sz w:val="24"/>
                  <w:szCs w:val="24"/>
                </w:rPr>
                <w:t>Annual Report</w:t>
              </w:r>
            </w:hyperlink>
            <w:r w:rsidRPr="00147CE9">
              <w:rPr>
                <w:rFonts w:ascii="Open Sans" w:eastAsia="Arial" w:hAnsi="Open Sans" w:cs="Open Sans"/>
                <w:bCs/>
                <w:i/>
                <w:sz w:val="24"/>
                <w:szCs w:val="24"/>
              </w:rPr>
              <w:t>.</w:t>
            </w:r>
            <w:r w:rsidRPr="00147CE9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71ACB" w14:textId="77777777" w:rsidR="00615B2F" w:rsidRPr="00147CE9" w:rsidRDefault="002D17D6" w:rsidP="009B049D">
            <w:pPr>
              <w:pStyle w:val="TableParagraph"/>
              <w:spacing w:before="107"/>
              <w:ind w:left="102"/>
              <w:rPr>
                <w:rFonts w:ascii="Open Sans" w:hAnsi="Open Sans" w:cs="Open Sans"/>
                <w:spacing w:val="-2"/>
                <w:sz w:val="24"/>
                <w:szCs w:val="24"/>
              </w:rPr>
            </w:pPr>
            <w:r w:rsidRPr="00147CE9">
              <w:rPr>
                <w:rFonts w:ascii="Open Sans" w:hAnsi="Open Sans" w:cs="Open Sans"/>
                <w:spacing w:val="-2"/>
                <w:sz w:val="24"/>
                <w:szCs w:val="24"/>
              </w:rPr>
              <w:t xml:space="preserve"> Tick  </w:t>
            </w:r>
            <w:sdt>
              <w:sdtPr>
                <w:rPr>
                  <w:rFonts w:ascii="Open Sans" w:hAnsi="Open Sans" w:cs="Open Sans"/>
                  <w:spacing w:val="-2"/>
                  <w:sz w:val="24"/>
                  <w:szCs w:val="24"/>
                </w:rPr>
                <w:id w:val="44666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CE9">
                  <w:rPr>
                    <w:rFonts w:ascii="Segoe UI Symbol" w:eastAsia="MS Gothic" w:hAnsi="Segoe UI Symbol" w:cs="Segoe UI Symbol"/>
                    <w:spacing w:val="-2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8CDE998" w14:textId="77777777" w:rsidR="004C0F92" w:rsidRPr="00147CE9" w:rsidRDefault="004C0F92" w:rsidP="0018025C">
      <w:pPr>
        <w:rPr>
          <w:rFonts w:ascii="Open Sans" w:hAnsi="Open Sans" w:cs="Open Sans"/>
        </w:rPr>
      </w:pPr>
      <w:bookmarkStart w:id="2" w:name="_CONFLICT_OF_INTEREST"/>
      <w:bookmarkStart w:id="3" w:name="_External_Examiners_Fees_1"/>
      <w:bookmarkStart w:id="4" w:name="_Annex_B"/>
      <w:bookmarkEnd w:id="2"/>
      <w:bookmarkEnd w:id="3"/>
      <w:bookmarkEnd w:id="4"/>
    </w:p>
    <w:sectPr w:rsidR="004C0F92" w:rsidRPr="00147CE9" w:rsidSect="005D24CD">
      <w:headerReference w:type="default" r:id="rId25"/>
      <w:footerReference w:type="default" r:id="rId26"/>
      <w:pgSz w:w="11900" w:h="16840" w:code="9"/>
      <w:pgMar w:top="1134" w:right="1440" w:bottom="964" w:left="1440" w:header="794" w:footer="79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76713" w14:textId="77777777" w:rsidR="000C76D7" w:rsidRDefault="000C76D7" w:rsidP="00F07BCB">
      <w:r>
        <w:separator/>
      </w:r>
    </w:p>
  </w:endnote>
  <w:endnote w:type="continuationSeparator" w:id="0">
    <w:p w14:paraId="22CA2AC6" w14:textId="77777777" w:rsidR="000C76D7" w:rsidRDefault="000C76D7" w:rsidP="00F0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50E73" w14:textId="77777777" w:rsidR="00EE3603" w:rsidRDefault="00EE3603" w:rsidP="00A501F8">
    <w:pPr>
      <w:pStyle w:val="Footer"/>
    </w:pPr>
    <w:r>
      <w:rPr>
        <w:noProof/>
        <w:lang w:eastAsia="en-GB"/>
      </w:rPr>
      <w:drawing>
        <wp:inline distT="0" distB="0" distL="0" distR="0" wp14:anchorId="784A879B" wp14:editId="5E4140A4">
          <wp:extent cx="5904865" cy="282575"/>
          <wp:effectExtent l="0" t="0" r="0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ppel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865" cy="2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EAFA8" w14:textId="77777777" w:rsidR="000C76D7" w:rsidRDefault="000C76D7" w:rsidP="00F07BCB">
      <w:r>
        <w:separator/>
      </w:r>
    </w:p>
  </w:footnote>
  <w:footnote w:type="continuationSeparator" w:id="0">
    <w:p w14:paraId="5A59ED8F" w14:textId="77777777" w:rsidR="000C76D7" w:rsidRDefault="000C76D7" w:rsidP="00F0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7DE4E" w14:textId="37859F82" w:rsidR="00EE3603" w:rsidRDefault="00EE3603" w:rsidP="005D24CD">
    <w:pPr>
      <w:pStyle w:val="Header"/>
      <w:tabs>
        <w:tab w:val="clear" w:pos="4320"/>
        <w:tab w:val="clear" w:pos="8640"/>
        <w:tab w:val="left" w:pos="1155"/>
      </w:tabs>
    </w:pPr>
    <w:r w:rsidRPr="00B7102B">
      <w:rPr>
        <w:rFonts w:ascii="Arial"/>
        <w:b/>
        <w:noProof/>
        <w:spacing w:val="-1"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323E22DC" wp14:editId="7507639E">
          <wp:simplePos x="0" y="0"/>
          <wp:positionH relativeFrom="column">
            <wp:posOffset>4507243</wp:posOffset>
          </wp:positionH>
          <wp:positionV relativeFrom="page">
            <wp:posOffset>257175</wp:posOffset>
          </wp:positionV>
          <wp:extent cx="1447152" cy="695325"/>
          <wp:effectExtent l="0" t="0" r="127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HTM_Logo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081" cy="697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4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1884"/>
    <w:multiLevelType w:val="hybridMultilevel"/>
    <w:tmpl w:val="77EAB822"/>
    <w:lvl w:ilvl="0" w:tplc="B1A0E0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114D5792"/>
    <w:multiLevelType w:val="hybridMultilevel"/>
    <w:tmpl w:val="FEA21A5A"/>
    <w:lvl w:ilvl="0" w:tplc="B1A0E0B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0B42"/>
    <w:multiLevelType w:val="multilevel"/>
    <w:tmpl w:val="285A73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AD4FE6"/>
    <w:multiLevelType w:val="hybridMultilevel"/>
    <w:tmpl w:val="4B5C8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660E314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155B3"/>
    <w:multiLevelType w:val="hybridMultilevel"/>
    <w:tmpl w:val="F2A6705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7544E7"/>
    <w:multiLevelType w:val="hybridMultilevel"/>
    <w:tmpl w:val="377020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031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2540B7"/>
    <w:multiLevelType w:val="multilevel"/>
    <w:tmpl w:val="FE165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E4717C"/>
    <w:multiLevelType w:val="hybridMultilevel"/>
    <w:tmpl w:val="A1524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1347D"/>
    <w:multiLevelType w:val="hybridMultilevel"/>
    <w:tmpl w:val="A24A5A02"/>
    <w:lvl w:ilvl="0" w:tplc="89FE72AE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6E8F9AA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2" w:tplc="98AA452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3" w:tplc="58B6A162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4" w:tplc="A9CC6966">
      <w:start w:val="1"/>
      <w:numFmt w:val="bullet"/>
      <w:lvlText w:val="•"/>
      <w:lvlJc w:val="left"/>
      <w:pPr>
        <w:ind w:left="3334" w:hanging="360"/>
      </w:pPr>
      <w:rPr>
        <w:rFonts w:hint="default"/>
      </w:rPr>
    </w:lvl>
    <w:lvl w:ilvl="5" w:tplc="F6BC1B7A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6" w:tplc="93E2AB1E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7" w:tplc="499EA6D8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8" w:tplc="23D88B00">
      <w:start w:val="1"/>
      <w:numFmt w:val="bullet"/>
      <w:lvlText w:val="•"/>
      <w:lvlJc w:val="left"/>
      <w:pPr>
        <w:ind w:left="6207" w:hanging="360"/>
      </w:pPr>
      <w:rPr>
        <w:rFonts w:hint="default"/>
      </w:rPr>
    </w:lvl>
  </w:abstractNum>
  <w:abstractNum w:abstractNumId="9" w15:restartNumberingAfterBreak="0">
    <w:nsid w:val="30F96D62"/>
    <w:multiLevelType w:val="hybridMultilevel"/>
    <w:tmpl w:val="10085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317EE"/>
    <w:multiLevelType w:val="hybridMultilevel"/>
    <w:tmpl w:val="6BBC7250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3CD43EBF"/>
    <w:multiLevelType w:val="hybridMultilevel"/>
    <w:tmpl w:val="7C1E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369D8"/>
    <w:multiLevelType w:val="hybridMultilevel"/>
    <w:tmpl w:val="D9ECF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62118"/>
    <w:multiLevelType w:val="hybridMultilevel"/>
    <w:tmpl w:val="F6141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930F66"/>
    <w:multiLevelType w:val="hybridMultilevel"/>
    <w:tmpl w:val="CAD0255C"/>
    <w:lvl w:ilvl="0" w:tplc="7D2807BA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54D58"/>
    <w:multiLevelType w:val="hybridMultilevel"/>
    <w:tmpl w:val="FD0C5F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BE54E4"/>
    <w:multiLevelType w:val="hybridMultilevel"/>
    <w:tmpl w:val="DACAF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619D2"/>
    <w:multiLevelType w:val="multilevel"/>
    <w:tmpl w:val="A9CA4A1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720687D"/>
    <w:multiLevelType w:val="hybridMultilevel"/>
    <w:tmpl w:val="C4CA1632"/>
    <w:lvl w:ilvl="0" w:tplc="00587EB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F5C494A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2" w:tplc="1108CFE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3" w:tplc="E2D466B6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4" w:tplc="E65263E0">
      <w:start w:val="1"/>
      <w:numFmt w:val="bullet"/>
      <w:lvlText w:val="•"/>
      <w:lvlJc w:val="left"/>
      <w:pPr>
        <w:ind w:left="3334" w:hanging="360"/>
      </w:pPr>
      <w:rPr>
        <w:rFonts w:hint="default"/>
      </w:rPr>
    </w:lvl>
    <w:lvl w:ilvl="5" w:tplc="050AA152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6" w:tplc="628AC270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7" w:tplc="EB583F90">
      <w:start w:val="1"/>
      <w:numFmt w:val="bullet"/>
      <w:lvlText w:val="•"/>
      <w:lvlJc w:val="left"/>
      <w:pPr>
        <w:ind w:left="5489" w:hanging="360"/>
      </w:pPr>
      <w:rPr>
        <w:rFonts w:hint="default"/>
      </w:rPr>
    </w:lvl>
    <w:lvl w:ilvl="8" w:tplc="E41A75F8">
      <w:start w:val="1"/>
      <w:numFmt w:val="bullet"/>
      <w:lvlText w:val="•"/>
      <w:lvlJc w:val="left"/>
      <w:pPr>
        <w:ind w:left="620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8"/>
  </w:num>
  <w:num w:numId="5">
    <w:abstractNumId w:val="18"/>
  </w:num>
  <w:num w:numId="6">
    <w:abstractNumId w:val="6"/>
  </w:num>
  <w:num w:numId="7">
    <w:abstractNumId w:val="11"/>
  </w:num>
  <w:num w:numId="8">
    <w:abstractNumId w:val="15"/>
  </w:num>
  <w:num w:numId="9">
    <w:abstractNumId w:val="9"/>
  </w:num>
  <w:num w:numId="10">
    <w:abstractNumId w:val="7"/>
  </w:num>
  <w:num w:numId="11">
    <w:abstractNumId w:val="16"/>
  </w:num>
  <w:num w:numId="12">
    <w:abstractNumId w:val="0"/>
  </w:num>
  <w:num w:numId="13">
    <w:abstractNumId w:val="1"/>
  </w:num>
  <w:num w:numId="14">
    <w:abstractNumId w:val="10"/>
  </w:num>
  <w:num w:numId="15">
    <w:abstractNumId w:val="14"/>
  </w:num>
  <w:num w:numId="16">
    <w:abstractNumId w:val="3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71"/>
    <w:rsid w:val="00003426"/>
    <w:rsid w:val="00016974"/>
    <w:rsid w:val="00035465"/>
    <w:rsid w:val="000448AA"/>
    <w:rsid w:val="000620E6"/>
    <w:rsid w:val="00092836"/>
    <w:rsid w:val="000A5B1F"/>
    <w:rsid w:val="000C76D7"/>
    <w:rsid w:val="000E1E16"/>
    <w:rsid w:val="000E4009"/>
    <w:rsid w:val="000F2333"/>
    <w:rsid w:val="0014171E"/>
    <w:rsid w:val="00147CE9"/>
    <w:rsid w:val="00150432"/>
    <w:rsid w:val="0015102A"/>
    <w:rsid w:val="00163000"/>
    <w:rsid w:val="0018025C"/>
    <w:rsid w:val="001811DD"/>
    <w:rsid w:val="00217E7B"/>
    <w:rsid w:val="00223BE5"/>
    <w:rsid w:val="0023787E"/>
    <w:rsid w:val="0024106C"/>
    <w:rsid w:val="00267B1F"/>
    <w:rsid w:val="002709DC"/>
    <w:rsid w:val="0029107D"/>
    <w:rsid w:val="00293E1B"/>
    <w:rsid w:val="002B1F37"/>
    <w:rsid w:val="002B488A"/>
    <w:rsid w:val="002C288A"/>
    <w:rsid w:val="002D17D6"/>
    <w:rsid w:val="002D6A69"/>
    <w:rsid w:val="002D7756"/>
    <w:rsid w:val="00350C9F"/>
    <w:rsid w:val="0035210A"/>
    <w:rsid w:val="00355132"/>
    <w:rsid w:val="00367A84"/>
    <w:rsid w:val="003722EC"/>
    <w:rsid w:val="00396873"/>
    <w:rsid w:val="003C4BAC"/>
    <w:rsid w:val="003E5CFE"/>
    <w:rsid w:val="00410F69"/>
    <w:rsid w:val="00427B13"/>
    <w:rsid w:val="00430FFE"/>
    <w:rsid w:val="00433DDF"/>
    <w:rsid w:val="004669E2"/>
    <w:rsid w:val="004769F7"/>
    <w:rsid w:val="00483384"/>
    <w:rsid w:val="00495FDE"/>
    <w:rsid w:val="004A4CB5"/>
    <w:rsid w:val="004C0F92"/>
    <w:rsid w:val="004C2F84"/>
    <w:rsid w:val="004E688F"/>
    <w:rsid w:val="004F0A88"/>
    <w:rsid w:val="004F2D64"/>
    <w:rsid w:val="005A0AB8"/>
    <w:rsid w:val="005B2E14"/>
    <w:rsid w:val="005C2754"/>
    <w:rsid w:val="005D24CD"/>
    <w:rsid w:val="005F731D"/>
    <w:rsid w:val="00615B2F"/>
    <w:rsid w:val="00617E39"/>
    <w:rsid w:val="00625A71"/>
    <w:rsid w:val="0062745B"/>
    <w:rsid w:val="006300D8"/>
    <w:rsid w:val="00645F46"/>
    <w:rsid w:val="00663A38"/>
    <w:rsid w:val="00663B0C"/>
    <w:rsid w:val="00681013"/>
    <w:rsid w:val="006F5FED"/>
    <w:rsid w:val="00711693"/>
    <w:rsid w:val="007149FB"/>
    <w:rsid w:val="0072468D"/>
    <w:rsid w:val="0072792F"/>
    <w:rsid w:val="00730974"/>
    <w:rsid w:val="00730CA3"/>
    <w:rsid w:val="00733C63"/>
    <w:rsid w:val="007445C8"/>
    <w:rsid w:val="00753870"/>
    <w:rsid w:val="0075559A"/>
    <w:rsid w:val="007704E3"/>
    <w:rsid w:val="00790436"/>
    <w:rsid w:val="0079693A"/>
    <w:rsid w:val="007A2B3B"/>
    <w:rsid w:val="007B668C"/>
    <w:rsid w:val="007D0645"/>
    <w:rsid w:val="007D25F3"/>
    <w:rsid w:val="007E4304"/>
    <w:rsid w:val="007E46FF"/>
    <w:rsid w:val="00803DA8"/>
    <w:rsid w:val="008602F2"/>
    <w:rsid w:val="00871646"/>
    <w:rsid w:val="008848AE"/>
    <w:rsid w:val="0089503D"/>
    <w:rsid w:val="008C747D"/>
    <w:rsid w:val="008D018F"/>
    <w:rsid w:val="008E0C24"/>
    <w:rsid w:val="008E5B43"/>
    <w:rsid w:val="00926B9F"/>
    <w:rsid w:val="009444F4"/>
    <w:rsid w:val="009617E6"/>
    <w:rsid w:val="009623EE"/>
    <w:rsid w:val="00980A2D"/>
    <w:rsid w:val="009820A1"/>
    <w:rsid w:val="00984F2D"/>
    <w:rsid w:val="009874DE"/>
    <w:rsid w:val="009B049D"/>
    <w:rsid w:val="009C6D7A"/>
    <w:rsid w:val="00A0194B"/>
    <w:rsid w:val="00A073DE"/>
    <w:rsid w:val="00A25F29"/>
    <w:rsid w:val="00A30919"/>
    <w:rsid w:val="00A3553E"/>
    <w:rsid w:val="00A46A45"/>
    <w:rsid w:val="00A501F8"/>
    <w:rsid w:val="00A55AC9"/>
    <w:rsid w:val="00A602D5"/>
    <w:rsid w:val="00A63923"/>
    <w:rsid w:val="00A9257E"/>
    <w:rsid w:val="00AA01F7"/>
    <w:rsid w:val="00AA54CF"/>
    <w:rsid w:val="00AD063A"/>
    <w:rsid w:val="00AD6E41"/>
    <w:rsid w:val="00B02F39"/>
    <w:rsid w:val="00B04563"/>
    <w:rsid w:val="00B074BB"/>
    <w:rsid w:val="00B327A8"/>
    <w:rsid w:val="00B463A7"/>
    <w:rsid w:val="00B501AA"/>
    <w:rsid w:val="00B66A90"/>
    <w:rsid w:val="00B74D90"/>
    <w:rsid w:val="00B93EC6"/>
    <w:rsid w:val="00BB6BDF"/>
    <w:rsid w:val="00BC11B1"/>
    <w:rsid w:val="00BE5224"/>
    <w:rsid w:val="00C2387F"/>
    <w:rsid w:val="00C4261B"/>
    <w:rsid w:val="00C44792"/>
    <w:rsid w:val="00C45FB6"/>
    <w:rsid w:val="00C54579"/>
    <w:rsid w:val="00C75E42"/>
    <w:rsid w:val="00C87D8C"/>
    <w:rsid w:val="00CA7782"/>
    <w:rsid w:val="00CD2062"/>
    <w:rsid w:val="00CF59EE"/>
    <w:rsid w:val="00D03C52"/>
    <w:rsid w:val="00D163A6"/>
    <w:rsid w:val="00D31103"/>
    <w:rsid w:val="00D34EE8"/>
    <w:rsid w:val="00D460E7"/>
    <w:rsid w:val="00D46333"/>
    <w:rsid w:val="00D5041A"/>
    <w:rsid w:val="00D545C6"/>
    <w:rsid w:val="00D6208B"/>
    <w:rsid w:val="00DD08B0"/>
    <w:rsid w:val="00DE05B9"/>
    <w:rsid w:val="00E526C1"/>
    <w:rsid w:val="00E6588E"/>
    <w:rsid w:val="00E92339"/>
    <w:rsid w:val="00E94484"/>
    <w:rsid w:val="00EB57C4"/>
    <w:rsid w:val="00EC16EF"/>
    <w:rsid w:val="00EE3194"/>
    <w:rsid w:val="00EE3603"/>
    <w:rsid w:val="00F07BCB"/>
    <w:rsid w:val="00F34CBF"/>
    <w:rsid w:val="00F74247"/>
    <w:rsid w:val="00F747B6"/>
    <w:rsid w:val="00F92B05"/>
    <w:rsid w:val="00F95336"/>
    <w:rsid w:val="00FA2D42"/>
    <w:rsid w:val="00FD24F4"/>
    <w:rsid w:val="00FD57B4"/>
    <w:rsid w:val="00FE5367"/>
    <w:rsid w:val="00FF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oNotEmbedSmartTags/>
  <w:decimalSymbol w:val="."/>
  <w:listSeparator w:val=","/>
  <w14:docId w14:val="7347B493"/>
  <w15:docId w15:val="{C4D420AC-8C63-4F0D-9D34-23D8BF9E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579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063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7B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BC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7B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BCB"/>
    <w:rPr>
      <w:sz w:val="24"/>
      <w:szCs w:val="24"/>
      <w:lang w:eastAsia="en-US"/>
    </w:rPr>
  </w:style>
  <w:style w:type="paragraph" w:customStyle="1" w:styleId="NoParagraphStyle">
    <w:name w:val="[No Paragraph Style]"/>
    <w:rsid w:val="008602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E92339"/>
  </w:style>
  <w:style w:type="character" w:customStyle="1" w:styleId="InternetLink">
    <w:name w:val="Internet Link"/>
    <w:basedOn w:val="DefaultParagraphFont"/>
    <w:uiPriority w:val="99"/>
    <w:unhideWhenUsed/>
    <w:rsid w:val="00625A71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6300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00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7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B1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B1F"/>
    <w:rPr>
      <w:b/>
      <w:bCs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C0F9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0F92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3091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579"/>
    <w:rPr>
      <w:rFonts w:ascii="Arial" w:eastAsiaTheme="majorEastAsia" w:hAnsi="Arial" w:cstheme="majorBidi"/>
      <w:b/>
      <w:sz w:val="22"/>
      <w:szCs w:val="32"/>
      <w:lang w:eastAsia="en-US"/>
    </w:rPr>
  </w:style>
  <w:style w:type="table" w:styleId="TableGrid">
    <w:name w:val="Table Grid"/>
    <w:basedOn w:val="TableNormal"/>
    <w:rsid w:val="004C2F84"/>
    <w:rPr>
      <w:rFonts w:asciiTheme="minorHAnsi" w:eastAsiaTheme="minorHAnsi" w:hAnsiTheme="minorHAnsi" w:cstheme="minorBidi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2F84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GB"/>
    </w:rPr>
  </w:style>
  <w:style w:type="paragraph" w:customStyle="1" w:styleId="CM4">
    <w:name w:val="CM4"/>
    <w:basedOn w:val="Default"/>
    <w:next w:val="Default"/>
    <w:rsid w:val="004C2F84"/>
    <w:pPr>
      <w:spacing w:after="255"/>
    </w:pPr>
    <w:rPr>
      <w:color w:val="auto"/>
    </w:rPr>
  </w:style>
  <w:style w:type="paragraph" w:customStyle="1" w:styleId="CM6">
    <w:name w:val="CM6"/>
    <w:basedOn w:val="Default"/>
    <w:next w:val="Default"/>
    <w:rsid w:val="004C2F84"/>
    <w:pPr>
      <w:spacing w:after="120"/>
    </w:pPr>
    <w:rPr>
      <w:color w:val="auto"/>
    </w:rPr>
  </w:style>
  <w:style w:type="character" w:styleId="Strong">
    <w:name w:val="Strong"/>
    <w:basedOn w:val="DefaultParagraphFont"/>
    <w:uiPriority w:val="22"/>
    <w:qFormat/>
    <w:rsid w:val="000448A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4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4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lshtm.ac.uk/sites/default/files/Academic_Manual_Chapter_8b_2019-20.pdf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shtm.ac.uk/study/courses/masters-degrees/module-specifications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lshtm.ac.uk/sites/default/files/Academic_Manual_Chapter_8a_2019-20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shtm.ac.uk/sites/default/files/Academic_Manual_Chapter_5_2019-20.pdf" TargetMode="External"/><Relationship Id="rId20" Type="http://schemas.openxmlformats.org/officeDocument/2006/relationships/hyperlink" Target="http://www.lshtm.ac.uk/study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lshtm.ac.uk/aboutus/introducing/annual-report-financial-statements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lshtm.ac.uk/sites/default/files/Academic_Manual_Chapter_5_2019-20.pdf" TargetMode="External"/><Relationship Id="rId23" Type="http://schemas.openxmlformats.org/officeDocument/2006/relationships/hyperlink" Target="http://www.lshtm.ac.uk/aboutus" TargetMode="Externa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s://www.lshtm.ac.uk/study/courses/programme-specifications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lshtm.ac.uk/sites/default/files/Academic_Manual_Chapter_5_2019-20.pdf" TargetMode="External"/><Relationship Id="rId22" Type="http://schemas.openxmlformats.org/officeDocument/2006/relationships/hyperlink" Target="https://www.lshtm.ac.uk/sites/default/files/Academic_Manual_Chapter_2_2019-20.pdf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9EB35CB-0495-4555-9C06-E9EF937CE2BD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ance_x0020_Type xmlns="95a0b8b2-c663-43e7-bd48-a3730d7a5ba2">
      <Value>Procedure</Value>
      <Value>Instructions</Value>
    </Governance_x0020_Type>
    <Overview xmlns="95a0b8b2-c663-43e7-bd48-a3730d7a5ba2" xsi:nil="true"/>
    <_dlc_DocId xmlns="95a0b8b2-c663-43e7-bd48-a3730d7a5ba2">3UFKAJEVQJ3U-1262573060-414</_dlc_DocId>
    <TaxCatchAll xmlns="6a164dda-3779-4169-b957-e287451f6523">
      <Value>160</Value>
      <Value>194</Value>
      <Value>309</Value>
    </TaxCatchAll>
    <TaxKeywordTaxHTField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examiners</TermName>
          <TermId xmlns="http://schemas.microsoft.com/office/infopath/2007/PartnerControls">7bef19e5-10d1-447a-9ef2-22ae599c97f3</TermId>
        </TermInfo>
      </Terms>
    </TaxKeywordTaxHTField>
    <m48a2eb139814542bfdd702f3b540d66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Division of Education</TermName>
          <TermId xmlns="http://schemas.microsoft.com/office/infopath/2007/PartnerControls">97010511-1aee-479f-9ad1-edea3821fef8</TermId>
        </TermInfo>
        <TermInfo xmlns="http://schemas.microsoft.com/office/infopath/2007/PartnerControls">
          <TermName xmlns="http://schemas.microsoft.com/office/infopath/2007/PartnerControls">Quality and Academic Standards</TermName>
          <TermId xmlns="http://schemas.microsoft.com/office/infopath/2007/PartnerControls">2c474f87-096d-424d-8723-89e1c6d8d49e</TermId>
        </TermInfo>
      </Terms>
    </m48a2eb139814542bfdd702f3b540d66>
    <Visibility xmlns="6a164dda-3779-4169-b957-e287451f6523">External</Visibility>
    <_dlc_DocIdUrl xmlns="95a0b8b2-c663-43e7-bd48-a3730d7a5ba2">
      <Url>https://lshtm.sharepoint.com/sites/assets/policies/_layouts/15/DocIdRedir.aspx?ID=3UFKAJEVQJ3U-1262573060-414</Url>
      <Description>3UFKAJEVQJ3U-1262573060-414</Description>
    </_dlc_DocIdUrl>
    <_Flow_SignoffStatus xmlns="b368c4e3-a0e0-4aa6-b5a3-80547d43da8e" xsi:nil="true"/>
  </documentManagement>
</p:properties>
</file>

<file path=customXml/item3.xml><?xml version="1.0" encoding="utf-8"?>
<?mso-contentType ?>
<SharedContentType xmlns="Microsoft.SharePoint.Taxonomy.ContentTypeSync" SourceId="8207403b-203c-4ed3-95cd-88a852189123" ContentTypeId="0x010100E3C2D5FD9BED31418104DB9619E0BAE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olicies" ma:contentTypeID="0x010100E3C2D5FD9BED31418104DB9619E0BAE40062D05E3AABB485419F0BDBEA712792D2" ma:contentTypeVersion="18" ma:contentTypeDescription="School documents that form official policies" ma:contentTypeScope="" ma:versionID="5b922ee4649ebbe9f2fe95470feb73cc">
  <xsd:schema xmlns:xsd="http://www.w3.org/2001/XMLSchema" xmlns:xs="http://www.w3.org/2001/XMLSchema" xmlns:p="http://schemas.microsoft.com/office/2006/metadata/properties" xmlns:ns2="95a0b8b2-c663-43e7-bd48-a3730d7a5ba2" xmlns:ns3="6a164dda-3779-4169-b957-e287451f6523" xmlns:ns4="b368c4e3-a0e0-4aa6-b5a3-80547d43da8e" targetNamespace="http://schemas.microsoft.com/office/2006/metadata/properties" ma:root="true" ma:fieldsID="ac0ff3358681763c5b94d13d6eaf4b4b" ns2:_="" ns3:_="" ns4:_="">
    <xsd:import namespace="95a0b8b2-c663-43e7-bd48-a3730d7a5ba2"/>
    <xsd:import namespace="6a164dda-3779-4169-b957-e287451f6523"/>
    <xsd:import namespace="b368c4e3-a0e0-4aa6-b5a3-80547d43da8e"/>
    <xsd:element name="properties">
      <xsd:complexType>
        <xsd:sequence>
          <xsd:element name="documentManagement">
            <xsd:complexType>
              <xsd:all>
                <xsd:element ref="ns2:Overview" minOccurs="0"/>
                <xsd:element ref="ns3:Visibility" minOccurs="0"/>
                <xsd:element ref="ns2:Governance_x0020_Type" minOccurs="0"/>
                <xsd:element ref="ns3:TaxKeywordTaxHTField" minOccurs="0"/>
                <xsd:element ref="ns3:TaxCatchAll" minOccurs="0"/>
                <xsd:element ref="ns3:TaxCatchAllLabel" minOccurs="0"/>
                <xsd:element ref="ns3:m48a2eb139814542bfdd702f3b540d66" minOccurs="0"/>
                <xsd:element ref="ns2:_dlc_DocId" minOccurs="0"/>
                <xsd:element ref="ns2:_dlc_DocIdUrl" minOccurs="0"/>
                <xsd:element ref="ns2:_dlc_DocIdPersistId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_Flow_SignoffStatu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8b2-c663-43e7-bd48-a3730d7a5ba2" elementFormDefault="qualified">
    <xsd:import namespace="http://schemas.microsoft.com/office/2006/documentManagement/types"/>
    <xsd:import namespace="http://schemas.microsoft.com/office/infopath/2007/PartnerControls"/>
    <xsd:element name="Overview" ma:index="2" nillable="true" ma:displayName="Overview" ma:internalName="Overview">
      <xsd:simpleType>
        <xsd:restriction base="dms:Note">
          <xsd:maxLength value="255"/>
        </xsd:restriction>
      </xsd:simpleType>
    </xsd:element>
    <xsd:element name="Governance_x0020_Type" ma:index="6" nillable="true" ma:displayName="Governance Type" ma:default="Policy" ma:internalName="Governan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arter"/>
                    <xsd:enumeration value="Statute"/>
                    <xsd:enumeration value="Ordinances"/>
                    <xsd:enumeration value="Regulation"/>
                    <xsd:enumeration value="Policy"/>
                    <xsd:enumeration value="Procedure"/>
                    <xsd:enumeration value="Guidance"/>
                    <xsd:enumeration value="Instructions"/>
                  </xsd:restriction>
                </xsd:simpleType>
              </xsd:element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SharedByUser" ma:index="1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5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  <xsd:element name="TaxKeywordTaxHTField" ma:index="8" nillable="true" ma:taxonomy="true" ma:internalName="TaxKeywordTaxHTField" ma:taxonomyFieldName="TaxKeyword" ma:displayName="Enterprise Keywords" ma:readOnly="false" ma:fieldId="{23f27201-bee3-471e-b2e7-b64fd8b7ca38}" ma:taxonomyMulti="true" ma:sspId="8207403b-203c-4ed3-95cd-88a85218912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d86f171-3abd-4f77-806b-b2058327383d}" ma:internalName="TaxCatchAll" ma:showField="CatchAllData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d86f171-3abd-4f77-806b-b2058327383d}" ma:internalName="TaxCatchAllLabel" ma:readOnly="true" ma:showField="CatchAllDataLabel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8a2eb139814542bfdd702f3b540d66" ma:index="12" ma:taxonomy="true" ma:internalName="m48a2eb139814542bfdd702f3b540d66" ma:taxonomyFieldName="Policy_x0020_Area" ma:displayName="Policy Area" ma:readOnly="false" ma:default="" ma:fieldId="{648a2eb1-3981-4542-bfdd-702f3b540d66}" ma:taxonomyMulti="true" ma:sspId="8207403b-203c-4ed3-95cd-88a852189123" ma:termSetId="fa31bd2d-0f4f-452d-9990-e427cc1fc7a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8c4e3-a0e0-4aa6-b5a3-80547d43d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0257D-25EC-4DF9-BFCB-65098491A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0F01C-A108-4A36-A4DE-423849D09FDC}">
  <ds:schemaRefs>
    <ds:schemaRef ds:uri="6a164dda-3779-4169-b957-e287451f6523"/>
    <ds:schemaRef ds:uri="http://purl.org/dc/elements/1.1/"/>
    <ds:schemaRef ds:uri="http://schemas.microsoft.com/office/2006/documentManagement/types"/>
    <ds:schemaRef ds:uri="b368c4e3-a0e0-4aa6-b5a3-80547d43da8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95a0b8b2-c663-43e7-bd48-a3730d7a5ba2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3B2F61D-C211-4DC6-BFF2-3C0359A8693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0FAE61A-C505-46D4-B709-3173E8E821E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FA90B04-7BDD-4D45-832D-3C2E2773F2A7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C8B54550-B8DD-474B-AE4A-47B48D0CC725}"/>
</file>

<file path=customXml/itemProps7.xml><?xml version="1.0" encoding="utf-8"?>
<ds:datastoreItem xmlns:ds="http://schemas.openxmlformats.org/officeDocument/2006/customXml" ds:itemID="{A94CED6C-B660-4803-AE7E-253A3088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Examiner Checklist</vt:lpstr>
    </vt:vector>
  </TitlesOfParts>
  <Company>London School of Hygiene &amp; Tropical Medicine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examiner checklist</dc:title>
  <dc:creator>Deborah Wade</dc:creator>
  <cp:keywords>examiners</cp:keywords>
  <cp:lastModifiedBy>Lara Thorpe</cp:lastModifiedBy>
  <cp:revision>12</cp:revision>
  <cp:lastPrinted>2018-11-06T12:16:00Z</cp:lastPrinted>
  <dcterms:created xsi:type="dcterms:W3CDTF">2019-05-02T15:37:00Z</dcterms:created>
  <dcterms:modified xsi:type="dcterms:W3CDTF">2019-09-16T09:56:00Z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194;#examiners|7bef19e5-10d1-447a-9ef2-22ae599c97f3</vt:lpwstr>
  </property>
  <property fmtid="{D5CDD505-2E9C-101B-9397-08002B2CF9AE}" pid="3" name="ContentTypeId">
    <vt:lpwstr>0x010100E3C2D5FD9BED31418104DB9619E0BAE40062D05E3AABB485419F0BDBEA712792D2</vt:lpwstr>
  </property>
  <property fmtid="{D5CDD505-2E9C-101B-9397-08002B2CF9AE}" pid="4" name="_dlc_DocIdItemGuid">
    <vt:lpwstr>cb0b20db-958f-4962-9f4f-7b08490e6c2e</vt:lpwstr>
  </property>
  <property fmtid="{D5CDD505-2E9C-101B-9397-08002B2CF9AE}" pid="5" name="Policy Area">
    <vt:lpwstr>160;#Division of Education|97010511-1aee-479f-9ad1-edea3821fef8;#309;#Quality and Academic Standards|2c474f87-096d-424d-8723-89e1c6d8d49e</vt:lpwstr>
  </property>
</Properties>
</file>